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rPr>
          <w:color w:val="000000" w:themeColor="text1"/>
          <w:highlight w:val="none"/>
        </w:rPr>
      </w:r>
      <w:r/>
    </w:p>
    <w:p>
      <w:pPr>
        <w:pStyle w:val="1016"/>
        <w:ind w:firstLine="300"/>
        <w:spacing w:line="360" w:lineRule="auto"/>
        <w:rPr>
          <w:color w:val="000000" w:themeColor="text1"/>
          <w:sz w:val="60"/>
          <w:szCs w:val="60"/>
          <w:highlight w:val="none"/>
        </w:rPr>
      </w:pPr>
      <w:r>
        <w:rPr>
          <w:color w:val="000000" w:themeColor="text1"/>
          <w:sz w:val="60"/>
          <w:szCs w:val="60"/>
          <w:highlight w:val="none"/>
        </w:rPr>
      </w:r>
      <w:r>
        <w:rPr>
          <w:color w:val="000000" w:themeColor="text1"/>
          <w:highlight w:val="none"/>
        </w:rPr>
      </w:r>
      <w:r/>
    </w:p>
    <w:p>
      <w:pPr>
        <w:pStyle w:val="1016"/>
        <w:jc w:val="center"/>
        <w:rPr>
          <w:b/>
          <w:bCs/>
          <w:color w:val="000000" w:themeColor="text1"/>
          <w:sz w:val="60"/>
          <w:szCs w:val="60"/>
          <w:highlight w:val="none"/>
        </w:rPr>
      </w:pPr>
      <w:r>
        <w:rPr>
          <w:b/>
          <w:bCs/>
          <w:color w:val="000000" w:themeColor="text1"/>
          <w:sz w:val="60"/>
          <w:szCs w:val="60"/>
          <w:highlight w:val="none"/>
        </w:rPr>
        <w:t xml:space="preserve">常州市政府采购项目</w:t>
      </w:r>
      <w:r>
        <w:rPr>
          <w:color w:val="000000" w:themeColor="text1"/>
          <w:highlight w:val="none"/>
        </w:rPr>
      </w:r>
      <w:r/>
    </w:p>
    <w:p>
      <w:pPr>
        <w:pStyle w:val="1016"/>
        <w:jc w:val="center"/>
        <w:rPr>
          <w:rFonts w:ascii="宋体" w:hAnsi="宋体"/>
          <w:b/>
          <w:bCs/>
          <w:color w:val="000000" w:themeColor="text1"/>
          <w:sz w:val="60"/>
          <w:szCs w:val="60"/>
          <w:highlight w:val="none"/>
        </w:rPr>
      </w:pPr>
      <w:r>
        <w:rPr>
          <w:b/>
          <w:bCs/>
          <w:color w:val="000000" w:themeColor="text1"/>
          <w:sz w:val="60"/>
          <w:szCs w:val="60"/>
          <w:highlight w:val="none"/>
        </w:rPr>
        <w:t xml:space="preserve">竞争性磋商文件</w:t>
      </w:r>
      <w:r>
        <w:rPr>
          <w:color w:val="000000" w:themeColor="text1"/>
          <w:highlight w:val="none"/>
        </w:rPr>
      </w:r>
      <w:r/>
    </w:p>
    <w:p>
      <w:pPr>
        <w:pStyle w:val="1016"/>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16"/>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16"/>
        <w:ind w:left="2832" w:hanging="1900"/>
        <w:jc w:val="left"/>
        <w:spacing w:line="360" w:lineRule="auto"/>
        <w:tabs>
          <w:tab w:val="left" w:pos="5609" w:leader="none"/>
        </w:tabs>
        <w:rPr>
          <w:bCs/>
          <w:color w:val="000000" w:themeColor="text1"/>
          <w:sz w:val="36"/>
          <w:szCs w:val="36"/>
          <w:highlight w:val="none"/>
        </w:rPr>
      </w:pPr>
      <w:r>
        <w:rPr>
          <w:bCs/>
          <w:color w:val="000000" w:themeColor="text1"/>
          <w:sz w:val="36"/>
          <w:szCs w:val="36"/>
          <w:highlight w:val="none"/>
        </w:rPr>
        <w:t xml:space="preserve">项目名称：</w:t>
      </w:r>
      <w:r>
        <w:rPr>
          <w:bCs/>
          <w:color w:val="000000" w:themeColor="text1"/>
          <w:sz w:val="36"/>
          <w:szCs w:val="36"/>
          <w:highlight w:val="none"/>
        </w:rPr>
        <w:tab/>
      </w:r>
      <w:r>
        <w:rPr>
          <w:rFonts w:hint="eastAsia"/>
          <w:bCs/>
          <w:color w:val="000000" w:themeColor="text1"/>
          <w:sz w:val="36"/>
          <w:szCs w:val="36"/>
          <w:highlight w:val="none"/>
        </w:rPr>
        <w:t xml:space="preserve">常州市新北区新时代文明实践指导中心服务项目</w:t>
      </w:r>
      <w:r>
        <w:rPr>
          <w:bCs/>
          <w:color w:val="000000" w:themeColor="text1"/>
          <w:sz w:val="36"/>
          <w:szCs w:val="36"/>
          <w:highlight w:val="none"/>
        </w:rPr>
        <w:tab/>
      </w:r>
      <w:r>
        <w:rPr>
          <w:color w:val="000000" w:themeColor="text1"/>
          <w:highlight w:val="none"/>
        </w:rPr>
      </w:r>
      <w:r/>
    </w:p>
    <w:p>
      <w:pPr>
        <w:pStyle w:val="1016"/>
        <w:ind w:left="2832" w:hanging="1900"/>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rPr>
      </w:pPr>
      <w:r>
        <w:rPr>
          <w:bCs/>
          <w:color w:val="000000" w:themeColor="text1"/>
          <w:sz w:val="36"/>
          <w:szCs w:val="36"/>
          <w:highlight w:val="none"/>
        </w:rPr>
        <w:t xml:space="preserve">项目编号：</w:t>
      </w:r>
      <w:r>
        <w:rPr>
          <w:rFonts w:hint="eastAsia" w:ascii="宋体" w:hAnsi="宋体" w:eastAsia="宋体" w:cs="宋体"/>
          <w:bCs/>
          <w:color w:val="000000" w:themeColor="text1"/>
          <w:sz w:val="36"/>
          <w:szCs w:val="36"/>
          <w:highlight w:val="none"/>
        </w:rPr>
        <w:t xml:space="preserve">SZC-320411-CTZB-C2025-0350</w:t>
      </w:r>
      <w:r>
        <w:rPr>
          <w:color w:val="000000" w:themeColor="text1"/>
          <w:highlight w:val="none"/>
        </w:rPr>
      </w:r>
      <w:r/>
    </w:p>
    <w:p>
      <w:pPr>
        <w:pStyle w:val="1016"/>
        <w:ind w:left="2832" w:hanging="1900"/>
        <w:jc w:val="left"/>
        <w:spacing w:line="360" w:lineRule="auto"/>
        <w:tabs>
          <w:tab w:val="left" w:pos="3240" w:leader="none"/>
          <w:tab w:val="left" w:pos="3420" w:leader="none"/>
        </w:tabs>
        <w:rPr>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rPr>
        <w:t xml:space="preserve">中共常州国家高新技术产业开发区工作委员会（新北区委员会）宣传统战部（机关）</w:t>
      </w:r>
      <w:r>
        <w:rPr>
          <w:color w:val="000000" w:themeColor="text1"/>
          <w:highlight w:val="none"/>
        </w:rPr>
      </w:r>
      <w:r/>
    </w:p>
    <w:p>
      <w:pPr>
        <w:pStyle w:val="1016"/>
        <w:ind w:left="2832" w:hanging="1900"/>
        <w:jc w:val="left"/>
        <w:spacing w:line="360" w:lineRule="auto"/>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常州市城投建设工程招标有限公司</w:t>
      </w:r>
      <w:r>
        <w:rPr>
          <w:color w:val="000000" w:themeColor="text1"/>
          <w:highlight w:val="none"/>
        </w:rPr>
      </w:r>
      <w:r/>
    </w:p>
    <w:p>
      <w:pPr>
        <w:pStyle w:val="1016"/>
        <w:jc w:val="left"/>
        <w:widowControl/>
        <w:rPr>
          <w:color w:val="000000" w:themeColor="text1"/>
          <w:sz w:val="24"/>
          <w:highlight w:val="none"/>
        </w:rPr>
      </w:pPr>
      <w:r>
        <w:rPr>
          <w:b/>
          <w:bCs/>
          <w:color w:val="000000" w:themeColor="text1"/>
          <w:sz w:val="44"/>
          <w:highlight w:val="none"/>
        </w:rPr>
        <w:br w:type="page" w:clear="all"/>
      </w:r>
      <w:r>
        <w:rPr>
          <w:color w:val="000000" w:themeColor="text1"/>
          <w:highlight w:val="none"/>
        </w:rPr>
      </w:r>
      <w:r/>
    </w:p>
    <w:p>
      <w:pPr>
        <w:pStyle w:val="1016"/>
        <w:jc w:val="left"/>
        <w:widowControl/>
        <w:rPr>
          <w:color w:val="000000" w:themeColor="text1"/>
          <w:sz w:val="24"/>
          <w:highlight w:val="none"/>
        </w:rPr>
      </w:pPr>
      <w:r>
        <w:rPr>
          <w:color w:val="000000" w:themeColor="text1"/>
          <w:sz w:val="24"/>
          <w:highlight w:val="none"/>
        </w:rPr>
      </w:r>
      <w:r>
        <w:rPr>
          <w:color w:val="000000" w:themeColor="text1"/>
          <w:highlight w:val="none"/>
        </w:rPr>
      </w:r>
      <w:r/>
    </w:p>
    <w:p>
      <w:pPr>
        <w:pStyle w:val="1194"/>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highlight w:val="none"/>
        </w:rPr>
      </w:r>
      <w:r/>
    </w:p>
    <w:p>
      <w:pPr>
        <w:pStyle w:val="1016"/>
        <w:jc w:val="center"/>
        <w:spacing w:line="360" w:lineRule="auto"/>
        <w:rPr>
          <w:b/>
          <w:color w:val="000000" w:themeColor="text1"/>
          <w:sz w:val="36"/>
          <w:szCs w:val="36"/>
          <w:highlight w:val="none"/>
        </w:rPr>
        <w:outlineLvl w:val="0"/>
      </w:pPr>
      <w:r>
        <w:rPr>
          <w:color w:val="000000" w:themeColor="text1"/>
          <w:highlight w:val="none"/>
        </w:rPr>
      </w:r>
      <w:bookmarkStart w:id="0" w:name="_Toc104818924"/>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rPr>
          <w:color w:val="000000" w:themeColor="text1"/>
          <w:highlight w:val="none"/>
        </w:rPr>
      </w:r>
      <w:r/>
    </w:p>
    <w:p>
      <w:pPr>
        <w:pStyle w:val="1016"/>
        <w:rPr>
          <w:color w:val="000000" w:themeColor="text1"/>
          <w:highlight w:val="none"/>
        </w:rPr>
      </w:pPr>
      <w:r>
        <w:rPr>
          <w:color w:val="000000" w:themeColor="text1"/>
          <w:highlight w:val="none"/>
        </w:rPr>
      </w:r>
      <w:r>
        <w:rPr>
          <w:color w:val="000000" w:themeColor="text1"/>
          <w:highlight w:val="none"/>
        </w:rPr>
      </w:r>
      <w:r/>
    </w:p>
    <w:p>
      <w:pPr>
        <w:pStyle w:val="1016"/>
        <w:rPr>
          <w:color w:val="000000" w:themeColor="text1"/>
          <w:highlight w:val="none"/>
        </w:rPr>
      </w:pPr>
      <w:r>
        <w:rPr>
          <w:color w:val="000000" w:themeColor="text1"/>
          <w:highlight w:val="none"/>
        </w:rPr>
      </w:r>
      <w:r>
        <w:rPr>
          <w:color w:val="000000" w:themeColor="text1"/>
          <w:highlight w:val="none"/>
        </w:rPr>
      </w:r>
      <w:r/>
    </w:p>
    <w:p>
      <w:pPr>
        <w:pStyle w:val="1016"/>
        <w:rPr>
          <w:color w:val="000000" w:themeColor="text1"/>
          <w:highlight w:val="none"/>
        </w:rPr>
      </w:pPr>
      <w:r>
        <w:rPr>
          <w:color w:val="000000" w:themeColor="text1"/>
          <w:highlight w:val="none"/>
        </w:rPr>
      </w:r>
      <w:r>
        <w:rPr>
          <w:color w:val="000000" w:themeColor="text1"/>
          <w:highlight w:val="none"/>
        </w:rPr>
      </w:r>
      <w:r/>
    </w:p>
    <w:p>
      <w:pPr>
        <w:pStyle w:val="1016"/>
        <w:rPr>
          <w:color w:val="000000" w:themeColor="text1"/>
          <w:highlight w:val="none"/>
        </w:rPr>
      </w:pPr>
      <w:r>
        <w:rPr>
          <w:color w:val="000000" w:themeColor="text1"/>
          <w:highlight w:val="none"/>
        </w:rPr>
      </w:r>
      <w:r>
        <w:rPr>
          <w:color w:val="000000" w:themeColor="text1"/>
          <w:highlight w:val="none"/>
        </w:rPr>
      </w:r>
      <w:r/>
    </w:p>
    <w:p>
      <w:pPr>
        <w:pStyle w:val="1070"/>
        <w:spacing w:line="720" w:lineRule="auto"/>
        <w:tabs>
          <w:tab w:val="left" w:pos="1050" w:leader="none"/>
          <w:tab w:val="right" w:pos="8937" w:leader="dot"/>
        </w:tabs>
        <w:rPr>
          <w:rFonts w:ascii="Calibri" w:hAnsi="Calibri"/>
          <w:b w:val="0"/>
          <w:color w:val="000000" w:themeColor="text1"/>
          <w:sz w:val="32"/>
          <w:szCs w:val="32"/>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color w:val="000000" w:themeColor="text1"/>
          <w:highlight w:val="none"/>
        </w:rPr>
      </w:r>
      <w:r/>
    </w:p>
    <w:p>
      <w:pPr>
        <w:pStyle w:val="1070"/>
        <w:spacing w:line="720" w:lineRule="auto"/>
        <w:tabs>
          <w:tab w:val="left" w:pos="1050" w:leader="none"/>
          <w:tab w:val="right" w:pos="8937" w:leader="dot"/>
        </w:tabs>
        <w:rPr>
          <w:rFonts w:ascii="Calibri" w:hAnsi="Calibri"/>
          <w:b w:val="0"/>
          <w:color w:val="000000" w:themeColor="text1"/>
          <w:sz w:val="32"/>
          <w:szCs w:val="32"/>
          <w:highlight w:val="none"/>
        </w:rPr>
      </w:pPr>
      <w:r>
        <w:rPr>
          <w:rStyle w:val="1091"/>
          <w:color w:val="000000" w:themeColor="text1"/>
          <w:sz w:val="32"/>
          <w:szCs w:val="32"/>
          <w:highlight w:val="none"/>
        </w:rPr>
        <w:fldChar w:fldCharType="begin"/>
      </w:r>
      <w:r>
        <w:rPr>
          <w:rStyle w:val="1091"/>
          <w:color w:val="000000" w:themeColor="text1"/>
          <w:sz w:val="32"/>
          <w:szCs w:val="32"/>
          <w:highlight w:val="none"/>
        </w:rPr>
        <w:instrText xml:space="preserve"> </w:instrText>
      </w:r>
      <w:r>
        <w:rPr>
          <w:color w:val="000000" w:themeColor="text1"/>
          <w:sz w:val="32"/>
          <w:szCs w:val="32"/>
          <w:highlight w:val="none"/>
        </w:rPr>
        <w:instrText xml:space="preserve">HYPERLINK \l "_Toc104818925"</w:instrText>
      </w:r>
      <w:r>
        <w:rPr>
          <w:rStyle w:val="1091"/>
          <w:color w:val="000000" w:themeColor="text1"/>
          <w:sz w:val="32"/>
          <w:szCs w:val="32"/>
          <w:highlight w:val="none"/>
        </w:rPr>
        <w:instrText xml:space="preserve"> </w:instrText>
      </w:r>
      <w:r>
        <w:rPr>
          <w:rStyle w:val="1091"/>
          <w:color w:val="000000" w:themeColor="text1"/>
          <w:sz w:val="32"/>
          <w:szCs w:val="32"/>
          <w:highlight w:val="none"/>
        </w:rPr>
        <w:fldChar w:fldCharType="separate"/>
      </w:r>
      <w:r>
        <w:rPr>
          <w:rStyle w:val="1091"/>
          <w:rFonts w:hint="eastAsia"/>
          <w:color w:val="000000" w:themeColor="text1"/>
          <w:sz w:val="32"/>
          <w:szCs w:val="32"/>
          <w:highlight w:val="none"/>
        </w:rPr>
        <w:t xml:space="preserve">第一章</w:t>
      </w:r>
      <w:r>
        <w:rPr>
          <w:rStyle w:val="1091"/>
          <w:color w:val="000000" w:themeColor="text1"/>
          <w:sz w:val="32"/>
          <w:szCs w:val="32"/>
          <w:highlight w:val="none"/>
        </w:rPr>
        <w:t xml:space="preserve">   </w:t>
      </w:r>
      <w:r>
        <w:rPr>
          <w:rStyle w:val="1091"/>
          <w:rFonts w:hint="eastAsia"/>
          <w:color w:val="000000" w:themeColor="text1"/>
          <w:sz w:val="32"/>
          <w:szCs w:val="32"/>
          <w:highlight w:val="none"/>
        </w:rPr>
        <w:t xml:space="preserve">采购邀请</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_Toc104818925 \h </w:instrText>
      </w:r>
      <w:r>
        <w:rPr>
          <w:color w:val="000000" w:themeColor="text1"/>
          <w:sz w:val="32"/>
          <w:szCs w:val="32"/>
          <w:highlight w:val="none"/>
        </w:rPr>
        <w:fldChar w:fldCharType="separate"/>
      </w:r>
      <w:r>
        <w:rPr>
          <w:color w:val="000000" w:themeColor="text1"/>
          <w:sz w:val="32"/>
          <w:szCs w:val="32"/>
          <w:highlight w:val="none"/>
        </w:rPr>
        <w:t xml:space="preserve">1</w:t>
      </w:r>
      <w:r>
        <w:rPr>
          <w:color w:val="000000" w:themeColor="text1"/>
          <w:sz w:val="32"/>
          <w:szCs w:val="32"/>
          <w:highlight w:val="none"/>
        </w:rPr>
        <w:fldChar w:fldCharType="end"/>
      </w:r>
      <w:r>
        <w:rPr>
          <w:rStyle w:val="1091"/>
          <w:color w:val="000000" w:themeColor="text1"/>
          <w:sz w:val="32"/>
          <w:szCs w:val="32"/>
          <w:highlight w:val="none"/>
        </w:rPr>
        <w:fldChar w:fldCharType="end"/>
      </w:r>
      <w:r>
        <w:rPr>
          <w:color w:val="000000" w:themeColor="text1"/>
          <w:highlight w:val="none"/>
        </w:rPr>
      </w:r>
      <w:r/>
    </w:p>
    <w:p>
      <w:pPr>
        <w:pStyle w:val="1070"/>
        <w:spacing w:line="720" w:lineRule="auto"/>
        <w:tabs>
          <w:tab w:val="left" w:pos="1050" w:leader="none"/>
          <w:tab w:val="right" w:pos="8937" w:leader="dot"/>
        </w:tabs>
        <w:rPr>
          <w:rFonts w:ascii="Calibri" w:hAnsi="Calibri"/>
          <w:b w:val="0"/>
          <w:color w:val="000000" w:themeColor="text1"/>
          <w:sz w:val="32"/>
          <w:szCs w:val="32"/>
          <w:highlight w:val="none"/>
        </w:rPr>
      </w:pPr>
      <w:r>
        <w:rPr>
          <w:rStyle w:val="1091"/>
          <w:color w:val="000000" w:themeColor="text1"/>
          <w:sz w:val="32"/>
          <w:szCs w:val="32"/>
          <w:highlight w:val="none"/>
        </w:rPr>
        <w:fldChar w:fldCharType="begin"/>
      </w:r>
      <w:r>
        <w:rPr>
          <w:rStyle w:val="1091"/>
          <w:color w:val="000000" w:themeColor="text1"/>
          <w:sz w:val="32"/>
          <w:szCs w:val="32"/>
          <w:highlight w:val="none"/>
        </w:rPr>
        <w:instrText xml:space="preserve"> </w:instrText>
      </w:r>
      <w:r>
        <w:rPr>
          <w:color w:val="000000" w:themeColor="text1"/>
          <w:sz w:val="32"/>
          <w:szCs w:val="32"/>
          <w:highlight w:val="none"/>
        </w:rPr>
        <w:instrText xml:space="preserve">HYPERLINK \l "_Toc104818926"</w:instrText>
      </w:r>
      <w:r>
        <w:rPr>
          <w:rStyle w:val="1091"/>
          <w:color w:val="000000" w:themeColor="text1"/>
          <w:sz w:val="32"/>
          <w:szCs w:val="32"/>
          <w:highlight w:val="none"/>
        </w:rPr>
        <w:instrText xml:space="preserve"> </w:instrText>
      </w:r>
      <w:r>
        <w:rPr>
          <w:rStyle w:val="1091"/>
          <w:color w:val="000000" w:themeColor="text1"/>
          <w:sz w:val="32"/>
          <w:szCs w:val="32"/>
          <w:highlight w:val="none"/>
        </w:rPr>
        <w:fldChar w:fldCharType="separate"/>
      </w:r>
      <w:r>
        <w:rPr>
          <w:rStyle w:val="1091"/>
          <w:rFonts w:hint="eastAsia"/>
          <w:color w:val="000000" w:themeColor="text1"/>
          <w:sz w:val="32"/>
          <w:szCs w:val="32"/>
          <w:highlight w:val="none"/>
        </w:rPr>
        <w:t xml:space="preserve">第二章</w:t>
      </w:r>
      <w:r>
        <w:rPr>
          <w:rStyle w:val="1091"/>
          <w:color w:val="000000" w:themeColor="text1"/>
          <w:sz w:val="32"/>
          <w:szCs w:val="32"/>
          <w:highlight w:val="none"/>
        </w:rPr>
        <w:t xml:space="preserve">   </w:t>
      </w:r>
      <w:r>
        <w:rPr>
          <w:rStyle w:val="1091"/>
          <w:rFonts w:hint="eastAsia"/>
          <w:color w:val="000000" w:themeColor="text1"/>
          <w:sz w:val="32"/>
          <w:szCs w:val="32"/>
          <w:highlight w:val="none"/>
        </w:rPr>
        <w:t xml:space="preserve">供应商须知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_Toc104818926 \h </w:instrText>
      </w:r>
      <w:r>
        <w:rPr>
          <w:color w:val="000000" w:themeColor="text1"/>
          <w:sz w:val="32"/>
          <w:szCs w:val="32"/>
          <w:highlight w:val="none"/>
        </w:rPr>
        <w:fldChar w:fldCharType="separate"/>
      </w:r>
      <w:r>
        <w:rPr>
          <w:color w:val="000000" w:themeColor="text1"/>
          <w:sz w:val="32"/>
          <w:szCs w:val="32"/>
          <w:highlight w:val="none"/>
        </w:rPr>
        <w:t xml:space="preserve">6</w:t>
      </w:r>
      <w:r>
        <w:rPr>
          <w:color w:val="000000" w:themeColor="text1"/>
          <w:sz w:val="32"/>
          <w:szCs w:val="32"/>
          <w:highlight w:val="none"/>
        </w:rPr>
        <w:fldChar w:fldCharType="end"/>
      </w:r>
      <w:r>
        <w:rPr>
          <w:rStyle w:val="1091"/>
          <w:color w:val="000000" w:themeColor="text1"/>
          <w:sz w:val="32"/>
          <w:szCs w:val="32"/>
          <w:highlight w:val="none"/>
        </w:rPr>
        <w:fldChar w:fldCharType="end"/>
      </w:r>
      <w:r>
        <w:rPr>
          <w:color w:val="000000" w:themeColor="text1"/>
          <w:highlight w:val="none"/>
        </w:rPr>
      </w:r>
      <w:r/>
    </w:p>
    <w:p>
      <w:pPr>
        <w:pStyle w:val="1070"/>
        <w:spacing w:line="720" w:lineRule="auto"/>
        <w:tabs>
          <w:tab w:val="left" w:pos="1050" w:leader="none"/>
          <w:tab w:val="right" w:pos="8937" w:leader="dot"/>
        </w:tabs>
        <w:rPr>
          <w:rFonts w:ascii="Calibri" w:hAnsi="Calibri"/>
          <w:b w:val="0"/>
          <w:color w:val="000000" w:themeColor="text1"/>
          <w:sz w:val="32"/>
          <w:szCs w:val="32"/>
          <w:highlight w:val="none"/>
        </w:rPr>
      </w:pPr>
      <w:r>
        <w:rPr>
          <w:rStyle w:val="1091"/>
          <w:color w:val="000000" w:themeColor="text1"/>
          <w:sz w:val="32"/>
          <w:szCs w:val="32"/>
          <w:highlight w:val="none"/>
        </w:rPr>
        <w:fldChar w:fldCharType="begin"/>
      </w:r>
      <w:r>
        <w:rPr>
          <w:rStyle w:val="1091"/>
          <w:color w:val="000000" w:themeColor="text1"/>
          <w:sz w:val="32"/>
          <w:szCs w:val="32"/>
          <w:highlight w:val="none"/>
        </w:rPr>
        <w:instrText xml:space="preserve"> </w:instrText>
      </w:r>
      <w:r>
        <w:rPr>
          <w:color w:val="000000" w:themeColor="text1"/>
          <w:sz w:val="32"/>
          <w:szCs w:val="32"/>
          <w:highlight w:val="none"/>
        </w:rPr>
        <w:instrText xml:space="preserve">HYPERLINK \l "_Toc104818927"</w:instrText>
      </w:r>
      <w:r>
        <w:rPr>
          <w:rStyle w:val="1091"/>
          <w:color w:val="000000" w:themeColor="text1"/>
          <w:sz w:val="32"/>
          <w:szCs w:val="32"/>
          <w:highlight w:val="none"/>
        </w:rPr>
        <w:instrText xml:space="preserve"> </w:instrText>
      </w:r>
      <w:r>
        <w:rPr>
          <w:rStyle w:val="1091"/>
          <w:color w:val="000000" w:themeColor="text1"/>
          <w:sz w:val="32"/>
          <w:szCs w:val="32"/>
          <w:highlight w:val="none"/>
        </w:rPr>
        <w:fldChar w:fldCharType="separate"/>
      </w:r>
      <w:r>
        <w:rPr>
          <w:rStyle w:val="1091"/>
          <w:rFonts w:hint="eastAsia"/>
          <w:color w:val="000000" w:themeColor="text1"/>
          <w:sz w:val="32"/>
          <w:szCs w:val="32"/>
          <w:highlight w:val="none"/>
        </w:rPr>
        <w:t xml:space="preserve">第三章</w:t>
      </w:r>
      <w:r>
        <w:rPr>
          <w:rStyle w:val="1091"/>
          <w:color w:val="000000" w:themeColor="text1"/>
          <w:sz w:val="32"/>
          <w:szCs w:val="32"/>
          <w:highlight w:val="none"/>
        </w:rPr>
        <w:t xml:space="preserve">   </w:t>
      </w:r>
      <w:r>
        <w:rPr>
          <w:rStyle w:val="1091"/>
          <w:rFonts w:hint="eastAsia"/>
          <w:color w:val="000000" w:themeColor="text1"/>
          <w:sz w:val="32"/>
          <w:szCs w:val="32"/>
          <w:highlight w:val="none"/>
        </w:rPr>
        <w:t xml:space="preserve">评审程序、评审方法和评审标准</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_Toc104818927 \h </w:instrText>
      </w:r>
      <w:r>
        <w:rPr>
          <w:color w:val="000000" w:themeColor="text1"/>
          <w:sz w:val="32"/>
          <w:szCs w:val="32"/>
          <w:highlight w:val="none"/>
        </w:rPr>
        <w:fldChar w:fldCharType="separate"/>
      </w:r>
      <w:r>
        <w:rPr>
          <w:color w:val="000000" w:themeColor="text1"/>
          <w:sz w:val="32"/>
          <w:szCs w:val="32"/>
          <w:highlight w:val="none"/>
        </w:rPr>
        <w:t xml:space="preserve">20</w:t>
      </w:r>
      <w:r>
        <w:rPr>
          <w:color w:val="000000" w:themeColor="text1"/>
          <w:sz w:val="32"/>
          <w:szCs w:val="32"/>
          <w:highlight w:val="none"/>
        </w:rPr>
        <w:fldChar w:fldCharType="end"/>
      </w:r>
      <w:r>
        <w:rPr>
          <w:rStyle w:val="1091"/>
          <w:color w:val="000000" w:themeColor="text1"/>
          <w:sz w:val="32"/>
          <w:szCs w:val="32"/>
          <w:highlight w:val="none"/>
        </w:rPr>
        <w:fldChar w:fldCharType="end"/>
      </w:r>
      <w:r>
        <w:rPr>
          <w:color w:val="000000" w:themeColor="text1"/>
          <w:highlight w:val="none"/>
        </w:rPr>
      </w:r>
      <w:r/>
    </w:p>
    <w:p>
      <w:pPr>
        <w:pStyle w:val="1070"/>
        <w:spacing w:line="720" w:lineRule="auto"/>
        <w:tabs>
          <w:tab w:val="left" w:pos="1050" w:leader="none"/>
          <w:tab w:val="right" w:pos="8937" w:leader="dot"/>
        </w:tabs>
        <w:rPr>
          <w:rFonts w:ascii="Calibri" w:hAnsi="Calibri"/>
          <w:b w:val="0"/>
          <w:color w:val="000000" w:themeColor="text1"/>
          <w:sz w:val="32"/>
          <w:szCs w:val="32"/>
          <w:highlight w:val="none"/>
        </w:rPr>
      </w:pPr>
      <w:r>
        <w:rPr>
          <w:rStyle w:val="1091"/>
          <w:color w:val="000000" w:themeColor="text1"/>
          <w:sz w:val="32"/>
          <w:szCs w:val="32"/>
          <w:highlight w:val="none"/>
        </w:rPr>
        <w:fldChar w:fldCharType="begin"/>
      </w:r>
      <w:r>
        <w:rPr>
          <w:rStyle w:val="1091"/>
          <w:color w:val="000000" w:themeColor="text1"/>
          <w:sz w:val="32"/>
          <w:szCs w:val="32"/>
          <w:highlight w:val="none"/>
        </w:rPr>
        <w:instrText xml:space="preserve"> </w:instrText>
      </w:r>
      <w:r>
        <w:rPr>
          <w:color w:val="000000" w:themeColor="text1"/>
          <w:sz w:val="32"/>
          <w:szCs w:val="32"/>
          <w:highlight w:val="none"/>
        </w:rPr>
        <w:instrText xml:space="preserve">HYPERLINK \l "_Toc104818928"</w:instrText>
      </w:r>
      <w:r>
        <w:rPr>
          <w:rStyle w:val="1091"/>
          <w:color w:val="000000" w:themeColor="text1"/>
          <w:sz w:val="32"/>
          <w:szCs w:val="32"/>
          <w:highlight w:val="none"/>
        </w:rPr>
        <w:instrText xml:space="preserve"> </w:instrText>
      </w:r>
      <w:r>
        <w:rPr>
          <w:rStyle w:val="1091"/>
          <w:color w:val="000000" w:themeColor="text1"/>
          <w:sz w:val="32"/>
          <w:szCs w:val="32"/>
          <w:highlight w:val="none"/>
        </w:rPr>
        <w:fldChar w:fldCharType="separate"/>
      </w:r>
      <w:r>
        <w:rPr>
          <w:rStyle w:val="1091"/>
          <w:rFonts w:hint="eastAsia"/>
          <w:color w:val="000000" w:themeColor="text1"/>
          <w:sz w:val="32"/>
          <w:szCs w:val="32"/>
          <w:highlight w:val="none"/>
        </w:rPr>
        <w:t xml:space="preserve">第四章</w:t>
      </w:r>
      <w:r>
        <w:rPr>
          <w:rStyle w:val="1091"/>
          <w:color w:val="000000" w:themeColor="text1"/>
          <w:sz w:val="32"/>
          <w:szCs w:val="32"/>
          <w:highlight w:val="none"/>
        </w:rPr>
        <w:t xml:space="preserve">   </w:t>
      </w:r>
      <w:r>
        <w:rPr>
          <w:rStyle w:val="1091"/>
          <w:rFonts w:hint="eastAsia"/>
          <w:color w:val="000000" w:themeColor="text1"/>
          <w:sz w:val="32"/>
          <w:szCs w:val="32"/>
          <w:highlight w:val="none"/>
        </w:rPr>
        <w:t xml:space="preserve">采购需求</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_Toc104818928 \h </w:instrText>
      </w:r>
      <w:r>
        <w:rPr>
          <w:color w:val="000000" w:themeColor="text1"/>
          <w:sz w:val="32"/>
          <w:szCs w:val="32"/>
          <w:highlight w:val="none"/>
        </w:rPr>
        <w:fldChar w:fldCharType="separate"/>
      </w:r>
      <w:r>
        <w:rPr>
          <w:color w:val="000000" w:themeColor="text1"/>
          <w:sz w:val="32"/>
          <w:szCs w:val="32"/>
          <w:highlight w:val="none"/>
        </w:rPr>
        <w:t xml:space="preserve">30</w:t>
      </w:r>
      <w:r>
        <w:rPr>
          <w:color w:val="000000" w:themeColor="text1"/>
          <w:sz w:val="32"/>
          <w:szCs w:val="32"/>
          <w:highlight w:val="none"/>
        </w:rPr>
        <w:fldChar w:fldCharType="end"/>
      </w:r>
      <w:r>
        <w:rPr>
          <w:rStyle w:val="1091"/>
          <w:color w:val="000000" w:themeColor="text1"/>
          <w:sz w:val="32"/>
          <w:szCs w:val="32"/>
          <w:highlight w:val="none"/>
        </w:rPr>
        <w:fldChar w:fldCharType="end"/>
      </w:r>
      <w:r>
        <w:rPr>
          <w:color w:val="000000" w:themeColor="text1"/>
          <w:highlight w:val="none"/>
        </w:rPr>
      </w:r>
      <w:r/>
    </w:p>
    <w:p>
      <w:pPr>
        <w:pStyle w:val="1070"/>
        <w:spacing w:line="720" w:lineRule="auto"/>
        <w:tabs>
          <w:tab w:val="left" w:pos="1050" w:leader="none"/>
          <w:tab w:val="right" w:pos="8937" w:leader="dot"/>
        </w:tabs>
        <w:rPr>
          <w:rFonts w:ascii="Calibri" w:hAnsi="Calibri"/>
          <w:b w:val="0"/>
          <w:color w:val="000000" w:themeColor="text1"/>
          <w:sz w:val="32"/>
          <w:szCs w:val="32"/>
          <w:highlight w:val="none"/>
        </w:rPr>
      </w:pPr>
      <w:r>
        <w:rPr>
          <w:rStyle w:val="1091"/>
          <w:color w:val="000000" w:themeColor="text1"/>
          <w:sz w:val="32"/>
          <w:szCs w:val="32"/>
          <w:highlight w:val="none"/>
        </w:rPr>
        <w:fldChar w:fldCharType="begin"/>
      </w:r>
      <w:r>
        <w:rPr>
          <w:rStyle w:val="1091"/>
          <w:color w:val="000000" w:themeColor="text1"/>
          <w:sz w:val="32"/>
          <w:szCs w:val="32"/>
          <w:highlight w:val="none"/>
        </w:rPr>
        <w:instrText xml:space="preserve"> </w:instrText>
      </w:r>
      <w:r>
        <w:rPr>
          <w:color w:val="000000" w:themeColor="text1"/>
          <w:sz w:val="32"/>
          <w:szCs w:val="32"/>
          <w:highlight w:val="none"/>
        </w:rPr>
        <w:instrText xml:space="preserve">HYPERLINK \l "_Toc104818929"</w:instrText>
      </w:r>
      <w:r>
        <w:rPr>
          <w:rStyle w:val="1091"/>
          <w:color w:val="000000" w:themeColor="text1"/>
          <w:sz w:val="32"/>
          <w:szCs w:val="32"/>
          <w:highlight w:val="none"/>
        </w:rPr>
        <w:instrText xml:space="preserve"> </w:instrText>
      </w:r>
      <w:r>
        <w:rPr>
          <w:rStyle w:val="1091"/>
          <w:color w:val="000000" w:themeColor="text1"/>
          <w:sz w:val="32"/>
          <w:szCs w:val="32"/>
          <w:highlight w:val="none"/>
        </w:rPr>
        <w:fldChar w:fldCharType="separate"/>
      </w:r>
      <w:r>
        <w:rPr>
          <w:rStyle w:val="1091"/>
          <w:rFonts w:hint="eastAsia"/>
          <w:color w:val="000000" w:themeColor="text1"/>
          <w:sz w:val="32"/>
          <w:szCs w:val="32"/>
          <w:highlight w:val="none"/>
        </w:rPr>
        <w:t xml:space="preserve">第五章</w:t>
      </w:r>
      <w:r>
        <w:rPr>
          <w:rStyle w:val="1091"/>
          <w:color w:val="000000" w:themeColor="text1"/>
          <w:sz w:val="32"/>
          <w:szCs w:val="32"/>
          <w:highlight w:val="none"/>
        </w:rPr>
        <w:t xml:space="preserve">   </w:t>
      </w:r>
      <w:r>
        <w:rPr>
          <w:rStyle w:val="1091"/>
          <w:rFonts w:hint="eastAsia"/>
          <w:color w:val="000000" w:themeColor="text1"/>
          <w:sz w:val="32"/>
          <w:szCs w:val="32"/>
          <w:highlight w:val="none"/>
        </w:rPr>
        <w:t xml:space="preserve">合同草案条款</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_Toc104818929 \h </w:instrText>
      </w:r>
      <w:r>
        <w:rPr>
          <w:color w:val="000000" w:themeColor="text1"/>
          <w:sz w:val="32"/>
          <w:szCs w:val="32"/>
          <w:highlight w:val="none"/>
        </w:rPr>
        <w:fldChar w:fldCharType="separate"/>
      </w:r>
      <w:r>
        <w:rPr>
          <w:color w:val="000000" w:themeColor="text1"/>
          <w:sz w:val="32"/>
          <w:szCs w:val="32"/>
          <w:highlight w:val="none"/>
        </w:rPr>
        <w:t xml:space="preserve">32</w:t>
      </w:r>
      <w:r>
        <w:rPr>
          <w:color w:val="000000" w:themeColor="text1"/>
          <w:sz w:val="32"/>
          <w:szCs w:val="32"/>
          <w:highlight w:val="none"/>
        </w:rPr>
        <w:fldChar w:fldCharType="end"/>
      </w:r>
      <w:r>
        <w:rPr>
          <w:rStyle w:val="1091"/>
          <w:color w:val="000000" w:themeColor="text1"/>
          <w:sz w:val="32"/>
          <w:szCs w:val="32"/>
          <w:highlight w:val="none"/>
        </w:rPr>
        <w:fldChar w:fldCharType="end"/>
      </w:r>
      <w:r>
        <w:rPr>
          <w:color w:val="000000" w:themeColor="text1"/>
          <w:highlight w:val="none"/>
        </w:rPr>
      </w:r>
      <w:r/>
    </w:p>
    <w:p>
      <w:pPr>
        <w:pStyle w:val="1070"/>
        <w:spacing w:line="720" w:lineRule="auto"/>
        <w:tabs>
          <w:tab w:val="left" w:pos="1050" w:leader="none"/>
          <w:tab w:val="right" w:pos="8937" w:leader="dot"/>
        </w:tabs>
        <w:rPr>
          <w:rFonts w:ascii="Calibri" w:hAnsi="Calibri"/>
          <w:b w:val="0"/>
          <w:color w:val="000000" w:themeColor="text1"/>
          <w:sz w:val="21"/>
          <w:szCs w:val="22"/>
          <w:highlight w:val="none"/>
        </w:rPr>
      </w:pPr>
      <w:r>
        <w:rPr>
          <w:rStyle w:val="1091"/>
          <w:color w:val="000000" w:themeColor="text1"/>
          <w:sz w:val="32"/>
          <w:szCs w:val="32"/>
          <w:highlight w:val="none"/>
        </w:rPr>
        <w:fldChar w:fldCharType="begin"/>
      </w:r>
      <w:r>
        <w:rPr>
          <w:rStyle w:val="1091"/>
          <w:color w:val="000000" w:themeColor="text1"/>
          <w:sz w:val="32"/>
          <w:szCs w:val="32"/>
          <w:highlight w:val="none"/>
        </w:rPr>
        <w:instrText xml:space="preserve"> </w:instrText>
      </w:r>
      <w:r>
        <w:rPr>
          <w:color w:val="000000" w:themeColor="text1"/>
          <w:sz w:val="32"/>
          <w:szCs w:val="32"/>
          <w:highlight w:val="none"/>
        </w:rPr>
        <w:instrText xml:space="preserve">HYPERLINK \l "_Toc104818930"</w:instrText>
      </w:r>
      <w:r>
        <w:rPr>
          <w:rStyle w:val="1091"/>
          <w:color w:val="000000" w:themeColor="text1"/>
          <w:sz w:val="32"/>
          <w:szCs w:val="32"/>
          <w:highlight w:val="none"/>
        </w:rPr>
        <w:instrText xml:space="preserve"> </w:instrText>
      </w:r>
      <w:r>
        <w:rPr>
          <w:rStyle w:val="1091"/>
          <w:color w:val="000000" w:themeColor="text1"/>
          <w:sz w:val="32"/>
          <w:szCs w:val="32"/>
          <w:highlight w:val="none"/>
        </w:rPr>
        <w:fldChar w:fldCharType="separate"/>
      </w:r>
      <w:r>
        <w:rPr>
          <w:rStyle w:val="1091"/>
          <w:rFonts w:hint="eastAsia"/>
          <w:color w:val="000000" w:themeColor="text1"/>
          <w:sz w:val="32"/>
          <w:szCs w:val="32"/>
          <w:highlight w:val="none"/>
        </w:rPr>
        <w:t xml:space="preserve">第六章</w:t>
      </w:r>
      <w:r>
        <w:rPr>
          <w:rStyle w:val="1091"/>
          <w:color w:val="000000" w:themeColor="text1"/>
          <w:sz w:val="32"/>
          <w:szCs w:val="32"/>
          <w:highlight w:val="none"/>
        </w:rPr>
        <w:t xml:space="preserve">   </w:t>
      </w:r>
      <w:r>
        <w:rPr>
          <w:rStyle w:val="1091"/>
          <w:rFonts w:hint="eastAsia"/>
          <w:color w:val="000000" w:themeColor="text1"/>
          <w:sz w:val="32"/>
          <w:szCs w:val="32"/>
          <w:highlight w:val="none"/>
        </w:rPr>
        <w:t xml:space="preserve">响应文件格式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_Toc104818930 \h </w:instrText>
      </w:r>
      <w:r>
        <w:rPr>
          <w:color w:val="000000" w:themeColor="text1"/>
          <w:sz w:val="32"/>
          <w:szCs w:val="32"/>
          <w:highlight w:val="none"/>
        </w:rPr>
        <w:fldChar w:fldCharType="separate"/>
      </w:r>
      <w:r>
        <w:rPr>
          <w:color w:val="000000" w:themeColor="text1"/>
          <w:sz w:val="32"/>
          <w:szCs w:val="32"/>
          <w:highlight w:val="none"/>
        </w:rPr>
        <w:t xml:space="preserve">33</w:t>
      </w:r>
      <w:r>
        <w:rPr>
          <w:color w:val="000000" w:themeColor="text1"/>
          <w:sz w:val="32"/>
          <w:szCs w:val="32"/>
          <w:highlight w:val="none"/>
        </w:rPr>
        <w:fldChar w:fldCharType="end"/>
      </w:r>
      <w:r>
        <w:rPr>
          <w:rStyle w:val="1091"/>
          <w:color w:val="000000" w:themeColor="text1"/>
          <w:sz w:val="32"/>
          <w:szCs w:val="32"/>
          <w:highlight w:val="none"/>
        </w:rPr>
        <w:fldChar w:fldCharType="end"/>
      </w:r>
      <w:r>
        <w:rPr>
          <w:color w:val="000000" w:themeColor="text1"/>
          <w:highlight w:val="none"/>
        </w:rPr>
      </w:r>
      <w:r/>
    </w:p>
    <w:p>
      <w:pPr>
        <w:pStyle w:val="1070"/>
        <w:spacing w:line="360" w:lineRule="auto"/>
        <w:tabs>
          <w:tab w:val="left" w:pos="1050" w:leader="none"/>
          <w:tab w:val="right" w:pos="8937" w:leader="dot"/>
        </w:tabs>
        <w:rPr>
          <w:rFonts w:ascii="Times New Roman" w:hAnsi="Times New Roman"/>
          <w:b w:val="0"/>
          <w:color w:val="000000" w:themeColor="text1"/>
          <w:highlight w:val="none"/>
        </w:rPr>
      </w:pPr>
      <w:r>
        <w:rPr>
          <w:rFonts w:ascii="Times New Roman" w:hAnsi="Times New Roman"/>
          <w:b w:val="0"/>
          <w:color w:val="000000" w:themeColor="text1"/>
          <w:highlight w:val="none"/>
        </w:rPr>
        <w:fldChar w:fldCharType="end"/>
      </w:r>
      <w:r>
        <w:rPr>
          <w:color w:val="000000" w:themeColor="text1"/>
          <w:highlight w:val="none"/>
        </w:rPr>
      </w:r>
      <w:r/>
    </w:p>
    <w:p>
      <w:pPr>
        <w:pStyle w:val="1070"/>
        <w:spacing w:line="360" w:lineRule="auto"/>
        <w:tabs>
          <w:tab w:val="left" w:pos="1050" w:leader="none"/>
          <w:tab w:val="right" w:pos="8937" w:leader="dot"/>
        </w:tabs>
        <w:rPr>
          <w:b w:val="0"/>
          <w:color w:val="000000" w:themeColor="text1"/>
          <w:sz w:val="36"/>
          <w:szCs w:val="36"/>
          <w:highlight w:val="none"/>
        </w:rPr>
      </w:pPr>
      <w:r>
        <w:rPr>
          <w:b w:val="0"/>
          <w:color w:val="000000" w:themeColor="text1"/>
          <w:sz w:val="36"/>
          <w:szCs w:val="36"/>
          <w:highlight w:val="none"/>
        </w:rPr>
      </w:r>
      <w:r>
        <w:rPr>
          <w:color w:val="000000" w:themeColor="text1"/>
          <w:highlight w:val="none"/>
        </w:rPr>
      </w:r>
      <w:r/>
    </w:p>
    <w:p>
      <w:pPr>
        <w:pStyle w:val="1016"/>
        <w:jc w:val="center"/>
        <w:spacing w:line="360" w:lineRule="auto"/>
        <w:rPr>
          <w:b/>
          <w:color w:val="000000" w:themeColor="text1"/>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themeColor="text1"/>
          <w:sz w:val="36"/>
          <w:szCs w:val="36"/>
          <w:highlight w:val="none"/>
        </w:rPr>
        <w:br w:type="page" w:clear="all"/>
      </w:r>
      <w:r>
        <w:rPr>
          <w:color w:val="000000" w:themeColor="text1"/>
          <w:highlight w:val="none"/>
        </w:rPr>
      </w:r>
      <w:r/>
    </w:p>
    <w:p>
      <w:pPr>
        <w:pStyle w:val="1016"/>
        <w:jc w:val="center"/>
        <w:spacing w:line="360" w:lineRule="auto"/>
        <w:rPr>
          <w:b/>
          <w:color w:val="000000" w:themeColor="text1"/>
          <w:sz w:val="36"/>
          <w:szCs w:val="36"/>
          <w:highlight w:val="none"/>
        </w:rPr>
        <w:outlineLvl w:val="0"/>
      </w:pPr>
      <w:r>
        <w:rPr>
          <w:color w:val="000000" w:themeColor="text1"/>
          <w:highlight w:val="none"/>
        </w:rPr>
      </w:r>
      <w:bookmarkStart w:id="1" w:name="_Toc104818925"/>
      <w:r>
        <w:rPr>
          <w:b/>
          <w:color w:val="000000" w:themeColor="text1"/>
          <w:sz w:val="36"/>
          <w:szCs w:val="36"/>
          <w:highlight w:val="none"/>
        </w:rPr>
        <w:t xml:space="preserve">第一章   采购邀请</w:t>
      </w:r>
      <w:bookmarkEnd w:id="1"/>
      <w:r>
        <w:rPr>
          <w:color w:val="000000" w:themeColor="text1"/>
          <w:highlight w:val="none"/>
        </w:rPr>
      </w:r>
      <w:bookmarkStart w:id="2" w:name="_Toc28359079"/>
      <w:r>
        <w:rPr>
          <w:color w:val="000000" w:themeColor="text1"/>
          <w:highlight w:val="none"/>
        </w:rPr>
      </w:r>
      <w:bookmarkStart w:id="3" w:name="_Toc35393621"/>
      <w:r>
        <w:rPr>
          <w:color w:val="000000" w:themeColor="text1"/>
          <w:highlight w:val="none"/>
        </w:rPr>
      </w:r>
      <w:bookmarkStart w:id="4" w:name="_Toc28359002"/>
      <w:r>
        <w:rPr>
          <w:color w:val="000000" w:themeColor="text1"/>
          <w:highlight w:val="none"/>
        </w:rPr>
      </w:r>
      <w:bookmarkStart w:id="5" w:name="_Toc35393790"/>
      <w:r>
        <w:rPr>
          <w:color w:val="000000" w:themeColor="text1"/>
          <w:highlight w:val="none"/>
        </w:rPr>
      </w:r>
      <w:bookmarkStart w:id="6" w:name="_Hlk24379207"/>
      <w:r>
        <w:rPr>
          <w:color w:val="000000" w:themeColor="text1"/>
          <w:highlight w:val="none"/>
        </w:rPr>
      </w:r>
      <w:r/>
    </w:p>
    <w:p>
      <w:pPr>
        <w:pStyle w:val="1016"/>
        <w:ind w:firstLine="640"/>
        <w:spacing w:line="560" w:lineRule="exact"/>
        <w:rPr>
          <w:rFonts w:ascii="仿宋" w:hAnsi="仿宋" w:eastAsia="仿宋" w:cs="宋体"/>
          <w:color w:val="000000" w:themeColor="text1"/>
          <w:sz w:val="32"/>
          <w:szCs w:val="32"/>
          <w:highlight w:val="none"/>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themeColor="text1"/>
          <w:sz w:val="32"/>
          <w:szCs w:val="32"/>
          <w:highlight w:val="none"/>
        </w:rPr>
        <w:t xml:space="preserve">项目概况</w:t>
      </w:r>
      <w:r>
        <w:rPr>
          <w:color w:val="000000" w:themeColor="text1"/>
          <w:highlight w:val="none"/>
        </w:rPr>
      </w:r>
      <w:r/>
    </w:p>
    <w:p>
      <w:pPr>
        <w:pStyle w:val="1016"/>
        <w:ind w:firstLine="643"/>
        <w:spacing w:line="560" w:lineRule="exact"/>
        <w:rPr>
          <w:rFonts w:hint="eastAsia" w:ascii="仿宋" w:hAnsi="仿宋" w:eastAsia="仿宋" w:cs="宋体"/>
          <w:color w:val="000000" w:themeColor="text1"/>
          <w:sz w:val="32"/>
          <w:szCs w:val="32"/>
          <w:highlight w:val="none"/>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themeColor="text1"/>
          <w:sz w:val="32"/>
          <w:szCs w:val="32"/>
          <w:highlight w:val="none"/>
        </w:rPr>
        <w:t xml:space="preserve">常州市新北区新时代文明实践指导中心服务项目</w:t>
      </w:r>
      <w:r>
        <w:rPr>
          <w:rFonts w:hint="eastAsia" w:ascii="仿宋" w:hAnsi="仿宋" w:eastAsia="仿宋" w:cs="宋体"/>
          <w:color w:val="000000" w:themeColor="text1"/>
          <w:sz w:val="32"/>
          <w:szCs w:val="32"/>
          <w:highlight w:val="none"/>
        </w:rPr>
        <w:t xml:space="preserve">的潜在供应商应在“苏采云”政府采购一体化平台自行免费下载获取采购文件，并于</w:t>
      </w:r>
      <w:r>
        <w:rPr>
          <w:rFonts w:hint="eastAsia" w:ascii="仿宋" w:hAnsi="仿宋" w:eastAsia="仿宋" w:cs="宋体"/>
          <w:b/>
          <w:bCs/>
          <w:color w:val="000000" w:themeColor="text1"/>
          <w:sz w:val="32"/>
          <w:szCs w:val="32"/>
          <w:highlight w:val="none"/>
        </w:rPr>
      </w:r>
      <w:r>
        <w:rPr>
          <w:rFonts w:ascii="FangSong" w:hAnsi="FangSong" w:eastAsia="FangSong" w:cs="FangSong"/>
          <w:b/>
          <w:color w:val="000000"/>
          <w:sz w:val="32"/>
        </w:rPr>
        <w:t xml:space="preserve">2026年01月12日09点30分</w:t>
      </w:r>
      <w:r>
        <w:rPr>
          <w:rFonts w:hint="eastAsia" w:ascii="仿宋" w:hAnsi="仿宋" w:eastAsia="仿宋" w:cs="宋体"/>
          <w:b/>
          <w:bCs/>
          <w:color w:val="000000" w:themeColor="text1"/>
          <w:sz w:val="32"/>
          <w:szCs w:val="32"/>
          <w:highlight w:val="none"/>
        </w:rPr>
        <w:t xml:space="preserve">（北京时间）</w:t>
      </w:r>
      <w:r>
        <w:rPr>
          <w:rFonts w:hint="eastAsia" w:ascii="仿宋" w:hAnsi="仿宋" w:eastAsia="仿宋" w:cs="宋体"/>
          <w:color w:val="000000" w:themeColor="text1"/>
          <w:sz w:val="32"/>
          <w:szCs w:val="32"/>
          <w:highlight w:val="none"/>
        </w:rPr>
        <w:t xml:space="preserve">前提交响应文件。</w:t>
      </w:r>
      <w:r>
        <w:rPr>
          <w:color w:val="000000" w:themeColor="text1"/>
          <w:highlight w:val="none"/>
        </w:rPr>
      </w:r>
      <w:r/>
    </w:p>
    <w:p>
      <w:pPr>
        <w:pStyle w:val="1018"/>
        <w:ind w:firstLine="643"/>
        <w:jc w:val="left"/>
        <w:spacing w:before="240"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一、项目基本情况</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1.项目编号：</w:t>
      </w:r>
      <w:r>
        <w:rPr>
          <w:rFonts w:hint="eastAsia" w:ascii="仿宋" w:hAnsi="仿宋" w:eastAsia="仿宋"/>
          <w:color w:val="000000" w:themeColor="text1"/>
          <w:sz w:val="32"/>
          <w:szCs w:val="32"/>
          <w:highlight w:val="none"/>
        </w:rPr>
        <w:t xml:space="preserve">SZC-320411-CTZB-C2025-0350</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2.项目名称：</w:t>
      </w:r>
      <w:r>
        <w:rPr>
          <w:rFonts w:hint="eastAsia" w:ascii="仿宋" w:hAnsi="仿宋" w:eastAsia="仿宋"/>
          <w:color w:val="000000" w:themeColor="text1"/>
          <w:sz w:val="32"/>
          <w:szCs w:val="32"/>
          <w:highlight w:val="none"/>
          <w:lang w:val="en-US" w:eastAsia="zh-CN" w:bidi="ar-SA"/>
        </w:rPr>
        <w:t xml:space="preserve">常州市新北区新时代文明实践指导中心服务项目</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3.采购方式：竞争性磋商</w:t>
      </w:r>
      <w:r>
        <w:rPr>
          <w:color w:val="000000" w:themeColor="text1"/>
          <w:highlight w:val="none"/>
        </w:rPr>
      </w:r>
      <w:r/>
    </w:p>
    <w:p>
      <w:pPr>
        <w:pStyle w:val="1016"/>
        <w:ind w:firstLine="640"/>
        <w:spacing w:line="360" w:lineRule="auto"/>
        <w:rPr>
          <w:rFonts w:ascii="仿宋" w:hAnsi="仿宋" w:eastAsia="仿宋"/>
          <w:b/>
          <w:bCs/>
          <w:color w:val="000000" w:themeColor="text1"/>
          <w:sz w:val="32"/>
          <w:szCs w:val="32"/>
          <w:highlight w:val="none"/>
        </w:rPr>
      </w:pPr>
      <w:r>
        <w:rPr>
          <w:color w:val="000000" w:themeColor="text1"/>
          <w:highlight w:val="none"/>
        </w:rPr>
      </w:r>
      <w:bookmarkEnd w:id="6"/>
      <w:r>
        <w:rPr>
          <w:rFonts w:ascii="仿宋" w:hAnsi="仿宋" w:eastAsia="仿宋"/>
          <w:color w:val="000000" w:themeColor="text1"/>
          <w:sz w:val="32"/>
          <w:szCs w:val="32"/>
          <w:highlight w:val="none"/>
        </w:rPr>
        <w:t xml:space="preserve">4.项目预算金额：</w:t>
      </w:r>
      <w:r>
        <w:rPr>
          <w:rFonts w:hint="eastAsia" w:ascii="仿宋" w:hAnsi="仿宋" w:eastAsia="仿宋"/>
          <w:b/>
          <w:bCs/>
          <w:color w:val="000000" w:themeColor="text1"/>
          <w:sz w:val="32"/>
          <w:szCs w:val="32"/>
          <w:highlight w:val="none"/>
          <w:lang w:val="en-US" w:eastAsia="zh-CN"/>
        </w:rPr>
        <w:t xml:space="preserve">96</w:t>
      </w:r>
      <w:r>
        <w:rPr>
          <w:rFonts w:ascii="仿宋" w:hAnsi="仿宋" w:eastAsia="仿宋"/>
          <w:b/>
          <w:bCs/>
          <w:color w:val="000000" w:themeColor="text1"/>
          <w:sz w:val="32"/>
          <w:szCs w:val="32"/>
          <w:highlight w:val="none"/>
        </w:rPr>
        <w:t xml:space="preserve">万元</w:t>
      </w:r>
      <w:r>
        <w:rPr>
          <w:color w:val="000000" w:themeColor="text1"/>
          <w:highlight w:val="none"/>
        </w:rPr>
      </w:r>
      <w:r/>
    </w:p>
    <w:p>
      <w:pPr>
        <w:pStyle w:val="1016"/>
        <w:ind w:firstLine="640"/>
        <w:spacing w:line="360" w:lineRule="auto"/>
        <w:rPr>
          <w:rFonts w:ascii="仿宋" w:hAnsi="仿宋" w:eastAsia="仿宋"/>
          <w:b/>
          <w:bCs/>
          <w:color w:val="000000" w:themeColor="text1"/>
          <w:sz w:val="32"/>
          <w:szCs w:val="32"/>
          <w:highlight w:val="none"/>
        </w:rPr>
      </w:pPr>
      <w:r>
        <w:rPr>
          <w:rFonts w:hint="eastAsia" w:ascii="仿宋" w:hAnsi="仿宋" w:eastAsia="仿宋"/>
          <w:color w:val="000000" w:themeColor="text1"/>
          <w:sz w:val="32"/>
          <w:szCs w:val="32"/>
          <w:highlight w:val="none"/>
        </w:rPr>
        <w:t xml:space="preserve">5.</w:t>
      </w:r>
      <w:r>
        <w:rPr>
          <w:rFonts w:ascii="仿宋" w:hAnsi="仿宋" w:eastAsia="仿宋"/>
          <w:color w:val="000000" w:themeColor="text1"/>
          <w:sz w:val="32"/>
          <w:szCs w:val="32"/>
          <w:highlight w:val="none"/>
        </w:rPr>
        <w:t xml:space="preserve">项目最高限价（如有）：</w:t>
      </w:r>
      <w:r>
        <w:rPr>
          <w:rFonts w:hint="eastAsia" w:ascii="仿宋" w:hAnsi="仿宋" w:eastAsia="仿宋"/>
          <w:b/>
          <w:bCs/>
          <w:color w:val="000000" w:themeColor="text1"/>
          <w:sz w:val="32"/>
          <w:szCs w:val="32"/>
          <w:highlight w:val="none"/>
          <w:lang w:val="en-US" w:eastAsia="zh-CN"/>
        </w:rPr>
        <w:t xml:space="preserve">96</w:t>
      </w:r>
      <w:r>
        <w:rPr>
          <w:rFonts w:ascii="仿宋" w:hAnsi="仿宋" w:eastAsia="仿宋"/>
          <w:b/>
          <w:bCs/>
          <w:color w:val="000000" w:themeColor="text1"/>
          <w:sz w:val="32"/>
          <w:szCs w:val="32"/>
          <w:highlight w:val="none"/>
        </w:rPr>
        <w:t xml:space="preserve">万元</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6</w:t>
      </w:r>
      <w:r>
        <w:rPr>
          <w:rFonts w:ascii="仿宋" w:hAnsi="仿宋" w:eastAsia="仿宋"/>
          <w:color w:val="000000" w:themeColor="text1"/>
          <w:sz w:val="32"/>
          <w:szCs w:val="32"/>
          <w:highlight w:val="none"/>
        </w:rPr>
        <w:t xml:space="preserve">.采购需求：</w:t>
      </w:r>
      <w:r>
        <w:rPr>
          <w:rFonts w:hint="eastAsia" w:ascii="仿宋" w:hAnsi="仿宋" w:eastAsia="仿宋"/>
          <w:color w:val="000000" w:themeColor="text1"/>
          <w:sz w:val="32"/>
          <w:szCs w:val="32"/>
          <w:highlight w:val="none"/>
        </w:rPr>
        <w:t xml:space="preserve">1.做好新北区新时代文明实践中心日常运营管理、接待交流参访等工作。2.明确并落实新北区新时代文明实践指导中心内部的工作制度、分工职责。3.对接条线部门、在常高校等各类资源。4.及时做好有关报告，向采购方提出改进提升的意见建议。</w:t>
      </w:r>
      <w:r>
        <w:rPr>
          <w:color w:val="000000" w:themeColor="text1"/>
          <w:highlight w:val="none"/>
        </w:rPr>
      </w:r>
      <w:r/>
    </w:p>
    <w:p>
      <w:pPr>
        <w:pStyle w:val="1016"/>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7</w:t>
      </w:r>
      <w:r>
        <w:rPr>
          <w:rFonts w:ascii="仿宋" w:hAnsi="仿宋" w:eastAsia="仿宋"/>
          <w:color w:val="000000" w:themeColor="text1"/>
          <w:sz w:val="32"/>
          <w:szCs w:val="32"/>
          <w:highlight w:val="none"/>
        </w:rPr>
        <w:t xml:space="preserve">.合同履行期限：</w:t>
      </w:r>
      <w:r>
        <w:rPr>
          <w:rFonts w:hint="eastAsia" w:ascii="仿宋" w:hAnsi="仿宋" w:eastAsia="仿宋"/>
          <w:color w:val="000000" w:themeColor="text1"/>
          <w:sz w:val="32"/>
          <w:szCs w:val="32"/>
          <w:highlight w:val="none"/>
        </w:rPr>
        <w:t xml:space="preserve">合同签订之日起至</w:t>
      </w:r>
      <w:r>
        <w:rPr>
          <w:rFonts w:hint="eastAsia" w:ascii="仿宋" w:hAnsi="仿宋" w:eastAsia="仿宋"/>
          <w:color w:val="000000" w:themeColor="text1"/>
          <w:sz w:val="32"/>
          <w:szCs w:val="32"/>
          <w:highlight w:val="none"/>
        </w:rPr>
        <w:t xml:space="preserve">2026年</w:t>
      </w:r>
      <w:r>
        <w:rPr>
          <w:rFonts w:hint="eastAsia" w:ascii="仿宋" w:hAnsi="仿宋" w:eastAsia="仿宋"/>
          <w:color w:val="000000" w:themeColor="text1"/>
          <w:sz w:val="32"/>
          <w:szCs w:val="32"/>
          <w:highlight w:val="none"/>
        </w:rPr>
        <w:t xml:space="preserve">12月31日。</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8</w:t>
      </w:r>
      <w:r>
        <w:rPr>
          <w:rFonts w:ascii="仿宋" w:hAnsi="仿宋" w:eastAsia="仿宋"/>
          <w:color w:val="000000" w:themeColor="text1"/>
          <w:sz w:val="32"/>
          <w:szCs w:val="32"/>
          <w:highlight w:val="none"/>
        </w:rPr>
        <w:t xml:space="preserve">.本项目是否接受联合体：□是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color w:val="000000" w:themeColor="text1"/>
          <w:highlight w:val="none"/>
        </w:rPr>
      </w:r>
      <w:bookmarkStart w:id="7" w:name="_Toc35393791"/>
      <w:r>
        <w:rPr>
          <w:color w:val="000000" w:themeColor="text1"/>
          <w:highlight w:val="none"/>
        </w:rPr>
      </w:r>
      <w:bookmarkStart w:id="8" w:name="_Toc28359080"/>
      <w:r>
        <w:rPr>
          <w:color w:val="000000" w:themeColor="text1"/>
          <w:highlight w:val="none"/>
        </w:rPr>
      </w:r>
      <w:bookmarkStart w:id="9" w:name="_Toc35393622"/>
      <w:r>
        <w:rPr>
          <w:color w:val="000000" w:themeColor="text1"/>
          <w:highlight w:val="none"/>
        </w:rPr>
      </w:r>
      <w:bookmarkStart w:id="10" w:name="_Toc28359003"/>
      <w:r>
        <w:rPr>
          <w:rFonts w:hint="eastAsia" w:ascii="仿宋" w:hAnsi="仿宋" w:eastAsia="仿宋"/>
          <w:color w:val="000000" w:themeColor="text1"/>
          <w:sz w:val="32"/>
          <w:szCs w:val="32"/>
          <w:highlight w:val="none"/>
        </w:rPr>
        <w:t xml:space="preserve">9.</w:t>
      </w:r>
      <w:r>
        <w:rPr>
          <w:rFonts w:ascii="仿宋" w:hAnsi="仿宋" w:eastAsia="仿宋"/>
          <w:color w:val="000000" w:themeColor="text1"/>
          <w:sz w:val="32"/>
          <w:szCs w:val="32"/>
          <w:highlight w:val="none"/>
        </w:rPr>
        <w:t xml:space="preserve">本项目是否接受</w:t>
      </w:r>
      <w:r>
        <w:rPr>
          <w:rFonts w:hint="eastAsia" w:ascii="仿宋" w:hAnsi="仿宋" w:eastAsia="仿宋"/>
          <w:color w:val="000000" w:themeColor="text1"/>
          <w:sz w:val="32"/>
          <w:szCs w:val="32"/>
          <w:highlight w:val="none"/>
        </w:rPr>
        <w:t xml:space="preserve">进口产品响应</w:t>
      </w:r>
      <w:r>
        <w:rPr>
          <w:rFonts w:ascii="仿宋" w:hAnsi="仿宋" w:eastAsia="仿宋"/>
          <w:color w:val="000000" w:themeColor="text1"/>
          <w:sz w:val="32"/>
          <w:szCs w:val="32"/>
          <w:highlight w:val="none"/>
        </w:rPr>
        <w:t xml:space="preserve">：□是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r/>
    </w:p>
    <w:p>
      <w:pPr>
        <w:pStyle w:val="1018"/>
        <w:ind w:firstLine="643"/>
        <w:jc w:val="left"/>
        <w:spacing w:before="0"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二、申请人的资格要求（须同时满足）</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1016"/>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11" w:name="_Toc28359081"/>
      <w:r>
        <w:rPr>
          <w:color w:val="000000" w:themeColor="text1"/>
          <w:highlight w:val="none"/>
        </w:rPr>
      </w:r>
      <w:bookmarkStart w:id="12" w:name="_Toc28359004"/>
      <w:r>
        <w:rPr>
          <w:rFonts w:ascii="仿宋" w:hAnsi="仿宋" w:eastAsia="仿宋"/>
          <w:color w:val="000000" w:themeColor="text1"/>
          <w:sz w:val="32"/>
          <w:szCs w:val="32"/>
          <w:highlight w:val="none"/>
        </w:rPr>
        <w:t xml:space="preserve">1.满足《中华人民共和国政府采购法》第二十二条规定</w:t>
      </w:r>
      <w:r>
        <w:rPr>
          <w:rFonts w:hint="eastAsia" w:ascii="仿宋" w:hAnsi="仿宋" w:eastAsia="仿宋"/>
          <w:color w:val="000000" w:themeColor="text1"/>
          <w:sz w:val="32"/>
          <w:szCs w:val="32"/>
          <w:highlight w:val="none"/>
        </w:rPr>
        <w:t xml:space="preserve">以及下列情形：</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2.落实政府采购政策需满足的资格要求：</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2.1 中小企业政策</w:t>
      </w:r>
      <w:r>
        <w:rPr>
          <w:color w:val="000000" w:themeColor="text1"/>
          <w:highlight w:val="none"/>
        </w:rPr>
      </w:r>
      <w:r/>
    </w:p>
    <w:p>
      <w:pPr>
        <w:pStyle w:val="1016"/>
        <w:ind w:firstLine="643"/>
        <w:spacing w:line="360" w:lineRule="auto"/>
        <w:rPr>
          <w:rFonts w:ascii="仿宋" w:hAnsi="仿宋" w:eastAsia="仿宋"/>
          <w:color w:val="000000" w:themeColor="text1"/>
          <w:sz w:val="32"/>
          <w:szCs w:val="32"/>
          <w:highlight w:val="none"/>
        </w:rPr>
      </w:pPr>
      <w:r>
        <w:rPr>
          <w:rFonts w:hint="eastAsia" w:ascii="仿宋" w:hAnsi="仿宋" w:eastAsia="仿宋"/>
          <w:b/>
          <w:bCs/>
          <w:color w:val="000000" w:themeColor="text1"/>
          <w:sz w:val="32"/>
          <w:szCs w:val="32"/>
          <w:highlight w:val="none"/>
        </w:rPr>
        <w:t xml:space="preserve">■</w:t>
      </w:r>
      <w:r>
        <w:rPr>
          <w:rFonts w:ascii="仿宋" w:hAnsi="仿宋" w:eastAsia="仿宋"/>
          <w:b/>
          <w:bCs/>
          <w:color w:val="000000" w:themeColor="text1"/>
          <w:sz w:val="32"/>
          <w:szCs w:val="32"/>
          <w:highlight w:val="none"/>
        </w:rPr>
        <w:t xml:space="preserve">本项目不专门面向中小企业预留采购份额。</w:t>
      </w:r>
      <w:r>
        <w:rPr>
          <w:color w:val="000000" w:themeColor="text1"/>
          <w:highlight w:val="none"/>
        </w:rPr>
      </w:r>
      <w:r/>
    </w:p>
    <w:p>
      <w:pPr>
        <w:pStyle w:val="1016"/>
        <w:ind w:firstLine="640"/>
        <w:spacing w:line="360" w:lineRule="auto"/>
        <w:rPr>
          <w:rFonts w:ascii="仿宋" w:hAnsi="仿宋" w:eastAsia="仿宋" w:cs="Times New Roman"/>
          <w:color w:val="000000" w:themeColor="text1"/>
          <w:sz w:val="32"/>
          <w:szCs w:val="32"/>
          <w:highlight w:val="none"/>
        </w:rPr>
      </w:pPr>
      <w:r>
        <w:rPr>
          <w:rFonts w:ascii="仿宋" w:hAnsi="仿宋" w:eastAsia="仿宋" w:cs="Times New Roman"/>
          <w:color w:val="000000" w:themeColor="text1"/>
          <w:sz w:val="32"/>
          <w:szCs w:val="32"/>
          <w:highlight w:val="none"/>
        </w:rPr>
        <w:t xml:space="preserve">□本项目专门面向  □中小 □小微企业  采购。即：</w:t>
      </w:r>
      <w:r>
        <w:rPr>
          <w:rFonts w:hint="eastAsia" w:ascii="仿宋" w:hAnsi="仿宋" w:eastAsia="仿宋" w:cs="Times New Roman"/>
          <w:color w:val="000000" w:themeColor="text1"/>
          <w:sz w:val="32"/>
          <w:szCs w:val="32"/>
          <w:highlight w:val="none"/>
        </w:rPr>
        <w:t xml:space="preserve">提供的服务全部由符合政策要求的中小/小微企业承接。</w:t>
      </w:r>
      <w:r>
        <w:rPr>
          <w:color w:val="000000" w:themeColor="text1"/>
          <w:highlight w:val="none"/>
        </w:rPr>
      </w:r>
      <w:r/>
    </w:p>
    <w:p>
      <w:pPr>
        <w:pStyle w:val="1016"/>
        <w:ind w:firstLine="640"/>
        <w:spacing w:line="360" w:lineRule="auto"/>
        <w:rPr>
          <w:rFonts w:ascii="仿宋" w:hAnsi="仿宋" w:eastAsia="仿宋" w:cs="Times New Roman"/>
          <w:color w:val="000000" w:themeColor="text1"/>
          <w:sz w:val="32"/>
          <w:szCs w:val="32"/>
          <w:highlight w:val="none"/>
        </w:rPr>
      </w:pPr>
      <w:r>
        <w:rPr>
          <w:rFonts w:ascii="仿宋" w:hAnsi="仿宋" w:eastAsia="仿宋" w:cs="Times New Roman"/>
          <w:color w:val="000000" w:themeColor="text1"/>
          <w:sz w:val="32"/>
          <w:szCs w:val="32"/>
          <w:highlight w:val="none"/>
        </w:rPr>
        <w:t xml:space="preserve">□本项目预留部分采购项目预算专门面向中小企业采购。</w:t>
      </w:r>
      <w:r>
        <w:rPr>
          <w:rFonts w:hint="eastAsia" w:ascii="仿宋" w:hAnsi="仿宋" w:eastAsia="仿宋" w:cs="Times New Roman"/>
          <w:color w:val="000000" w:themeColor="text1"/>
          <w:sz w:val="32"/>
          <w:szCs w:val="32"/>
          <w:highlight w:val="none"/>
        </w:rPr>
        <w:t xml:space="preserve">对于预留份额，提供的服务由符合政策要求的中小企业承接。</w:t>
      </w:r>
      <w:r>
        <w:rPr>
          <w:rFonts w:ascii="仿宋" w:hAnsi="仿宋" w:eastAsia="仿宋" w:cs="Times New Roman"/>
          <w:color w:val="000000" w:themeColor="text1"/>
          <w:sz w:val="32"/>
          <w:szCs w:val="32"/>
          <w:highlight w:val="none"/>
        </w:rPr>
        <w:t xml:space="preserve">预留份额通过以下措施进行：</w:t>
      </w:r>
      <w:r>
        <w:rPr>
          <w:rFonts w:hint="eastAsia" w:ascii="仿宋" w:hAnsi="仿宋" w:eastAsia="仿宋" w:cs="Times New Roman"/>
          <w:color w:val="000000" w:themeColor="text1"/>
          <w:sz w:val="32"/>
          <w:szCs w:val="32"/>
          <w:highlight w:val="none"/>
        </w:rPr>
        <w:t xml:space="preserve">获得采购合同的供应商应承诺将采购项目中不低于40%的金额分包给一家或多家中小企业。</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2.2 其它落实政府采购政策的资格要求（如有）：</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16"/>
        <w:ind w:firstLine="640"/>
        <w:spacing w:line="360" w:lineRule="auto"/>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3.本项目的特定资格要求：</w:t>
      </w:r>
      <w:r>
        <w:rPr>
          <w:color w:val="000000" w:themeColor="text1"/>
          <w:highlight w:val="none"/>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3.1本</w:t>
      </w:r>
      <w:r>
        <w:rPr>
          <w:rFonts w:ascii="仿宋" w:hAnsi="仿宋" w:eastAsia="仿宋"/>
          <w:color w:val="000000" w:themeColor="text1"/>
          <w:sz w:val="32"/>
          <w:szCs w:val="32"/>
          <w:highlight w:val="none"/>
        </w:rPr>
        <w:t xml:space="preserve">项目是否接受分支机构参与响应：□是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3.2 本项目是否属于政府购买服务：</w:t>
      </w:r>
      <w:r>
        <w:rPr>
          <w:color w:val="000000" w:themeColor="text1"/>
          <w:highlight w:val="none"/>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□否；</w:t>
      </w:r>
      <w:r>
        <w:rPr>
          <w:color w:val="000000" w:themeColor="text1"/>
          <w:highlight w:val="none"/>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■是，公益一类事业单位、使用事业编制且由财政拨款保障的群团组织，不得作为承接主体；</w:t>
      </w:r>
      <w:r>
        <w:rPr>
          <w:color w:val="000000" w:themeColor="text1"/>
          <w:highlight w:val="none"/>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3.3其他特定资格要求：</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18"/>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End w:id="11"/>
      <w:r>
        <w:rPr>
          <w:color w:val="000000" w:themeColor="text1"/>
          <w:highlight w:val="none"/>
        </w:rPr>
      </w:r>
      <w:bookmarkEnd w:id="12"/>
      <w:r>
        <w:rPr>
          <w:color w:val="000000" w:themeColor="text1"/>
          <w:highlight w:val="none"/>
        </w:rPr>
      </w:r>
      <w:bookmarkStart w:id="13" w:name="_Toc35393623"/>
      <w:r>
        <w:rPr>
          <w:color w:val="000000" w:themeColor="text1"/>
          <w:highlight w:val="none"/>
        </w:rPr>
      </w:r>
      <w:bookmarkStart w:id="14" w:name="_Toc35393792"/>
      <w:r>
        <w:rPr>
          <w:rFonts w:ascii="仿宋" w:hAnsi="仿宋" w:eastAsia="仿宋"/>
          <w:color w:val="000000" w:themeColor="text1"/>
          <w:sz w:val="32"/>
          <w:szCs w:val="32"/>
          <w:highlight w:val="none"/>
        </w:rPr>
        <w:t xml:space="preserve">三、获取采购文件</w:t>
      </w:r>
      <w:bookmarkEnd w:id="13"/>
      <w:r>
        <w:rPr>
          <w:color w:val="000000" w:themeColor="text1"/>
          <w:highlight w:val="none"/>
        </w:rPr>
      </w:r>
      <w:bookmarkEnd w:id="14"/>
      <w:r>
        <w:rPr>
          <w:color w:val="000000" w:themeColor="text1"/>
          <w:highlight w:val="none"/>
        </w:rPr>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1.时间：2025年12月29日至2026年01月07日17:00（北京时间）。</w:t>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2.地点：</w:t>
      </w:r>
      <w:r>
        <w:rPr>
          <w:rFonts w:hint="eastAsia" w:ascii="仿宋" w:hAnsi="仿宋" w:eastAsia="仿宋"/>
          <w:color w:val="000000" w:themeColor="text1"/>
          <w:sz w:val="32"/>
          <w:szCs w:val="32"/>
          <w:highlight w:val="none"/>
          <w:lang w:bidi="ar"/>
        </w:rPr>
        <w:t xml:space="preserve">“苏采云”政府采购一体化平台</w:t>
      </w:r>
      <w:r>
        <w:rPr>
          <w:color w:val="000000" w:themeColor="text1"/>
          <w:highlight w:val="none"/>
        </w:rPr>
      </w:r>
      <w:r/>
    </w:p>
    <w:p>
      <w:pPr>
        <w:pStyle w:val="1016"/>
        <w:ind w:firstLine="640"/>
        <w:jc w:val="left"/>
        <w:spacing w:line="360" w:lineRule="auto"/>
        <w:widowControl/>
        <w:rPr>
          <w:rFonts w:hint="eastAsia"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3.方式：</w:t>
      </w:r>
      <w:r>
        <w:rPr>
          <w:rFonts w:hint="eastAsia" w:ascii="仿宋" w:hAnsi="仿宋" w:eastAsia="仿宋"/>
          <w:color w:val="000000" w:themeColor="text1"/>
          <w:sz w:val="32"/>
          <w:szCs w:val="32"/>
          <w:highlight w:val="none"/>
          <w:lang w:bidi="ar"/>
        </w:rPr>
        <w:t xml:space="preserve">“苏采云”政府采购一体化平台自行免费下载。</w:t>
      </w:r>
      <w:r>
        <w:rPr>
          <w:color w:val="000000" w:themeColor="text1"/>
          <w:highlight w:val="none"/>
        </w:rPr>
      </w:r>
      <w:r/>
    </w:p>
    <w:p>
      <w:pPr>
        <w:pStyle w:val="1016"/>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4.售价：0元。</w:t>
      </w:r>
      <w:r>
        <w:rPr>
          <w:color w:val="000000" w:themeColor="text1"/>
          <w:highlight w:val="none"/>
        </w:rPr>
      </w:r>
      <w:r/>
    </w:p>
    <w:p>
      <w:pPr>
        <w:pStyle w:val="1018"/>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Start w:id="15" w:name="_Toc35393624"/>
      <w:r>
        <w:rPr>
          <w:color w:val="000000" w:themeColor="text1"/>
          <w:highlight w:val="none"/>
        </w:rPr>
      </w:r>
      <w:bookmarkStart w:id="16" w:name="_Toc35393793"/>
      <w:r>
        <w:rPr>
          <w:color w:val="000000" w:themeColor="text1"/>
          <w:highlight w:val="none"/>
        </w:rPr>
      </w:r>
      <w:bookmarkStart w:id="17" w:name="_Toc28359082"/>
      <w:r>
        <w:rPr>
          <w:color w:val="000000" w:themeColor="text1"/>
          <w:highlight w:val="none"/>
        </w:rPr>
      </w:r>
      <w:bookmarkStart w:id="18" w:name="_Toc28359005"/>
      <w:r>
        <w:rPr>
          <w:rFonts w:ascii="仿宋" w:hAnsi="仿宋" w:eastAsia="仿宋"/>
          <w:color w:val="000000" w:themeColor="text1"/>
          <w:sz w:val="32"/>
          <w:szCs w:val="32"/>
          <w:highlight w:val="none"/>
        </w:rPr>
        <w:t xml:space="preserve">四、</w:t>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rFonts w:ascii="仿宋" w:hAnsi="仿宋" w:eastAsia="仿宋"/>
          <w:color w:val="000000" w:themeColor="text1"/>
          <w:sz w:val="32"/>
          <w:szCs w:val="32"/>
          <w:highlight w:val="none"/>
        </w:rPr>
        <w:t xml:space="preserve">响应文件提交</w:t>
      </w:r>
      <w:r>
        <w:rPr>
          <w:color w:val="000000" w:themeColor="text1"/>
          <w:highlight w:val="none"/>
        </w:rPr>
      </w:r>
      <w:r/>
    </w:p>
    <w:p>
      <w:pPr>
        <w:pStyle w:val="1016"/>
        <w:ind w:firstLine="640"/>
        <w:spacing w:line="360" w:lineRule="auto"/>
        <w:rPr>
          <w:rFonts w:ascii="仿宋" w:hAnsi="仿宋" w:eastAsia="仿宋"/>
          <w:bCs/>
          <w:color w:val="000000" w:themeColor="text1"/>
          <w:sz w:val="32"/>
          <w:szCs w:val="32"/>
          <w:highlight w:val="none"/>
          <w:u w:val="single"/>
        </w:rPr>
      </w:pPr>
      <w:r>
        <w:rPr>
          <w:rFonts w:ascii="仿宋" w:hAnsi="仿宋" w:eastAsia="仿宋"/>
          <w:color w:val="000000" w:themeColor="text1"/>
          <w:sz w:val="32"/>
          <w:szCs w:val="32"/>
          <w:highlight w:val="none"/>
          <w:lang w:bidi="ar"/>
        </w:rPr>
        <w:t xml:space="preserve">截止时间：</w:t>
      </w:r>
      <w:r>
        <w:rPr>
          <w:rFonts w:ascii="FangSong" w:hAnsi="FangSong" w:eastAsia="FangSong" w:cs="FangSong"/>
          <w:b/>
          <w:color w:val="000000"/>
          <w:sz w:val="32"/>
        </w:rPr>
        <w:t xml:space="preserve">2026年01月12日09点30分（北京时间）</w:t>
      </w:r>
      <w:r>
        <w:rPr>
          <w:rFonts w:ascii="仿宋" w:hAnsi="仿宋" w:eastAsia="仿宋"/>
          <w:color w:val="000000" w:themeColor="text1"/>
          <w:sz w:val="32"/>
          <w:szCs w:val="32"/>
          <w:highlight w:val="none"/>
          <w:lang w:bidi="ar"/>
        </w:rPr>
      </w:r>
      <w:r>
        <w:rPr>
          <w:rFonts w:hint="eastAsia" w:ascii="仿宋" w:hAnsi="仿宋" w:eastAsia="仿宋"/>
          <w:bCs/>
          <w:color w:val="000000" w:themeColor="text1"/>
          <w:sz w:val="32"/>
          <w:szCs w:val="32"/>
          <w:highlight w:val="none"/>
          <w:lang w:bidi="ar"/>
        </w:rPr>
        <w:t xml:space="preserve">。</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地点：</w:t>
      </w:r>
      <w:r>
        <w:rPr>
          <w:rFonts w:hint="eastAsia" w:ascii="仿宋" w:hAnsi="仿宋" w:eastAsia="仿宋"/>
          <w:color w:val="000000" w:themeColor="text1"/>
          <w:sz w:val="32"/>
          <w:szCs w:val="32"/>
          <w:highlight w:val="none"/>
          <w:lang w:bidi="ar"/>
        </w:rPr>
        <w:t xml:space="preserve">“苏采云”政府采购一体化平台</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18"/>
        <w:ind w:firstLine="643"/>
        <w:jc w:val="left"/>
        <w:spacing w:before="0"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五、开启</w:t>
      </w:r>
      <w:r>
        <w:rPr>
          <w:color w:val="000000" w:themeColor="text1"/>
          <w:highlight w:val="none"/>
        </w:rPr>
      </w:r>
      <w:r/>
    </w:p>
    <w:p>
      <w:pPr>
        <w:pStyle w:val="1016"/>
        <w:ind w:firstLine="640"/>
        <w:spacing w:line="360" w:lineRule="auto"/>
        <w:rPr>
          <w:rFonts w:ascii="仿宋" w:hAnsi="仿宋" w:eastAsia="仿宋"/>
          <w:bCs/>
          <w:color w:val="000000" w:themeColor="text1"/>
          <w:sz w:val="32"/>
          <w:szCs w:val="32"/>
          <w:highlight w:val="none"/>
          <w:u w:val="single"/>
        </w:rPr>
      </w:pPr>
      <w:r>
        <w:rPr>
          <w:rFonts w:ascii="仿宋" w:hAnsi="仿宋" w:eastAsia="仿宋"/>
          <w:color w:val="000000" w:themeColor="text1"/>
          <w:sz w:val="32"/>
          <w:szCs w:val="32"/>
          <w:highlight w:val="none"/>
          <w:lang w:bidi="ar"/>
        </w:rPr>
        <w:t xml:space="preserve">时间：</w:t>
      </w:r>
      <w:r>
        <w:rPr>
          <w:rFonts w:ascii="FangSong" w:hAnsi="FangSong" w:eastAsia="FangSong" w:cs="FangSong"/>
          <w:b/>
          <w:color w:val="000000"/>
          <w:sz w:val="32"/>
        </w:rPr>
        <w:t xml:space="preserve">2026年01月12日09点30分（北京时间）</w:t>
      </w:r>
      <w:r>
        <w:rPr>
          <w:rFonts w:ascii="仿宋" w:hAnsi="仿宋" w:eastAsia="仿宋"/>
          <w:color w:val="000000" w:themeColor="text1"/>
          <w:sz w:val="32"/>
          <w:szCs w:val="32"/>
          <w:highlight w:val="none"/>
          <w:lang w:bidi="ar"/>
        </w:rPr>
      </w:r>
      <w:r>
        <w:rPr>
          <w:rFonts w:ascii="仿宋" w:hAnsi="仿宋" w:eastAsia="仿宋"/>
          <w:iCs/>
          <w:color w:val="000000" w:themeColor="text1"/>
          <w:sz w:val="32"/>
          <w:szCs w:val="32"/>
          <w:highlight w:val="none"/>
          <w:lang w:bidi="ar"/>
        </w:rPr>
        <w:t xml:space="preserve">。</w:t>
      </w:r>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地点：</w:t>
      </w:r>
      <w:r>
        <w:rPr>
          <w:rFonts w:hint="eastAsia" w:ascii="仿宋" w:hAnsi="仿宋" w:eastAsia="仿宋"/>
          <w:color w:val="000000" w:themeColor="text1"/>
          <w:sz w:val="32"/>
          <w:szCs w:val="32"/>
          <w:highlight w:val="none"/>
          <w:lang w:bidi="ar"/>
        </w:rPr>
        <w:t xml:space="preserve">“苏采云”政府采购一体化平台</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18"/>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19" w:name="_Toc35393625"/>
      <w:r>
        <w:rPr>
          <w:color w:val="000000" w:themeColor="text1"/>
          <w:highlight w:val="none"/>
        </w:rPr>
      </w:r>
      <w:bookmarkStart w:id="20" w:name="_Toc35393794"/>
      <w:r>
        <w:rPr>
          <w:color w:val="000000" w:themeColor="text1"/>
          <w:highlight w:val="none"/>
        </w:rPr>
      </w:r>
      <w:bookmarkStart w:id="21" w:name="_Toc28359007"/>
      <w:r>
        <w:rPr>
          <w:color w:val="000000" w:themeColor="text1"/>
          <w:highlight w:val="none"/>
        </w:rPr>
      </w:r>
      <w:bookmarkStart w:id="22" w:name="_Toc28359084"/>
      <w:r>
        <w:rPr>
          <w:rFonts w:ascii="仿宋" w:hAnsi="仿宋" w:eastAsia="仿宋"/>
          <w:color w:val="000000" w:themeColor="text1"/>
          <w:sz w:val="32"/>
          <w:szCs w:val="32"/>
          <w:highlight w:val="none"/>
        </w:rPr>
        <w:t xml:space="preserve">六、公告期限</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自本公告发布之日起3个工作日。</w:t>
      </w:r>
      <w:r>
        <w:rPr>
          <w:color w:val="000000" w:themeColor="text1"/>
          <w:highlight w:val="none"/>
        </w:rPr>
      </w:r>
      <w:r/>
    </w:p>
    <w:p>
      <w:pPr>
        <w:pStyle w:val="1018"/>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3" w:name="_Toc35393626"/>
      <w:r>
        <w:rPr>
          <w:color w:val="000000" w:themeColor="text1"/>
          <w:highlight w:val="none"/>
        </w:rPr>
      </w:r>
      <w:bookmarkStart w:id="24" w:name="_Toc35393795"/>
      <w:r>
        <w:rPr>
          <w:rFonts w:ascii="仿宋" w:hAnsi="仿宋" w:eastAsia="仿宋"/>
          <w:color w:val="000000" w:themeColor="text1"/>
          <w:sz w:val="32"/>
          <w:szCs w:val="32"/>
          <w:highlight w:val="none"/>
        </w:rPr>
        <w:t xml:space="preserve">七、其他补充事宜</w:t>
      </w:r>
      <w:bookmarkEnd w:id="23"/>
      <w:r>
        <w:rPr>
          <w:color w:val="000000" w:themeColor="text1"/>
          <w:highlight w:val="none"/>
        </w:rPr>
      </w:r>
      <w:bookmarkEnd w:id="24"/>
      <w:r>
        <w:rPr>
          <w:color w:val="000000" w:themeColor="text1"/>
          <w:highlight w:val="none"/>
        </w:rPr>
      </w:r>
      <w:r/>
    </w:p>
    <w:p>
      <w:pPr>
        <w:pStyle w:val="1016"/>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1.本项目需要落实的政府采购政策：</w:t>
      </w:r>
      <w:r>
        <w:rPr>
          <w:rFonts w:hint="eastAsia" w:ascii="仿宋" w:hAnsi="仿宋" w:eastAsia="仿宋"/>
          <w:color w:val="000000" w:themeColor="text1"/>
          <w:sz w:val="32"/>
          <w:szCs w:val="32"/>
          <w:highlight w:val="none"/>
          <w:u w:val="single"/>
          <w:lang w:bidi="ar"/>
        </w:rPr>
        <w:t xml:space="preserve">/</w:t>
      </w:r>
      <w:r>
        <w:rPr>
          <w:rFonts w:ascii="仿宋" w:hAnsi="仿宋" w:eastAsia="仿宋"/>
          <w:color w:val="000000" w:themeColor="text1"/>
          <w:sz w:val="32"/>
          <w:szCs w:val="32"/>
          <w:highlight w:val="none"/>
          <w:lang w:bidi="ar"/>
        </w:rPr>
        <w:t xml:space="preserve">。</w:t>
      </w:r>
      <w:r>
        <w:rPr>
          <w:color w:val="000000" w:themeColor="text1"/>
          <w:highlight w:val="none"/>
        </w:rPr>
      </w:r>
      <w:r/>
    </w:p>
    <w:p>
      <w:pPr>
        <w:pStyle w:val="1016"/>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en-US" w:eastAsia="zh-CN" w:bidi="ar"/>
        </w:rPr>
        <w:t xml:space="preserve">2</w:t>
      </w:r>
      <w:r>
        <w:rPr>
          <w:rFonts w:hint="eastAsia" w:ascii="仿宋" w:hAnsi="仿宋" w:eastAsia="仿宋"/>
          <w:color w:val="000000" w:themeColor="text1"/>
          <w:sz w:val="32"/>
          <w:szCs w:val="32"/>
          <w:highlight w:val="none"/>
          <w:lang w:bidi="ar"/>
        </w:rPr>
        <w:t xml:space="preserve">.根据省财政厅《关</w:t>
      </w:r>
      <w:r>
        <w:rPr>
          <w:rFonts w:hint="eastAsia" w:ascii="仿宋" w:hAnsi="仿宋" w:eastAsia="仿宋"/>
          <w:color w:val="000000" w:themeColor="text1"/>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color w:val="000000" w:themeColor="text1"/>
          <w:highlight w:val="none"/>
        </w:rPr>
      </w:r>
      <w:r/>
    </w:p>
    <w:p>
      <w:pPr>
        <w:pStyle w:val="1016"/>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color w:val="000000" w:themeColor="text1"/>
          <w:highlight w:val="none"/>
        </w:rPr>
      </w:r>
      <w:r/>
    </w:p>
    <w:p>
      <w:pPr>
        <w:pStyle w:val="1016"/>
        <w:ind w:firstLine="640"/>
        <w:jc w:val="left"/>
        <w:spacing w:line="360" w:lineRule="auto"/>
        <w:widowControl/>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en-US" w:eastAsia="zh-CN" w:bidi="ar"/>
        </w:rPr>
        <w:t xml:space="preserve">3</w:t>
      </w:r>
      <w:r>
        <w:rPr>
          <w:rFonts w:hint="eastAsia" w:ascii="仿宋" w:hAnsi="仿宋" w:eastAsia="仿宋"/>
          <w:color w:val="000000" w:themeColor="text1"/>
          <w:sz w:val="32"/>
          <w:szCs w:val="32"/>
          <w:highlight w:val="none"/>
          <w:lang w:val="zh-TW" w:bidi="ar"/>
        </w:rPr>
        <w:t xml:space="preserve">.关于常州市中小企业政府采购信用融资：</w:t>
      </w:r>
      <w:r>
        <w:rPr>
          <w:color w:val="000000" w:themeColor="text1"/>
          <w:highlight w:val="none"/>
        </w:rPr>
      </w:r>
      <w:r/>
    </w:p>
    <w:p>
      <w:pPr>
        <w:pStyle w:val="1016"/>
        <w:ind w:firstLine="640"/>
        <w:jc w:val="left"/>
        <w:spacing w:line="360" w:lineRule="auto"/>
        <w:widowControl/>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highlight w:val="none"/>
        </w:rPr>
      </w:r>
      <w:r/>
    </w:p>
    <w:p>
      <w:pPr>
        <w:pStyle w:val="1018"/>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5" w:name="_Toc35393627"/>
      <w:r>
        <w:rPr>
          <w:color w:val="000000" w:themeColor="text1"/>
          <w:highlight w:val="none"/>
        </w:rPr>
      </w:r>
      <w:bookmarkStart w:id="26" w:name="_Toc35393796"/>
      <w:r>
        <w:rPr>
          <w:color w:val="000000" w:themeColor="text1"/>
          <w:highlight w:val="none"/>
        </w:rPr>
      </w:r>
      <w:bookmarkStart w:id="27" w:name="_Toc28359085"/>
      <w:r>
        <w:rPr>
          <w:color w:val="000000" w:themeColor="text1"/>
          <w:highlight w:val="none"/>
        </w:rPr>
      </w:r>
      <w:bookmarkStart w:id="28" w:name="_Toc28359008"/>
      <w:r>
        <w:rPr>
          <w:rFonts w:ascii="仿宋" w:hAnsi="仿宋" w:eastAsia="仿宋"/>
          <w:color w:val="000000" w:themeColor="text1"/>
          <w:sz w:val="32"/>
          <w:szCs w:val="32"/>
          <w:highlight w:val="none"/>
        </w:rPr>
        <w:t xml:space="preserve">八、对本项目提出询问，请按以下方式联系。</w:t>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r/>
    </w:p>
    <w:p>
      <w:pPr>
        <w:pStyle w:val="1016"/>
        <w:ind w:firstLine="643"/>
        <w:jc w:val="left"/>
        <w:spacing w:line="360" w:lineRule="auto"/>
        <w:widowControl/>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1.采购人信息</w:t>
      </w:r>
      <w:r>
        <w:rPr>
          <w:color w:val="000000" w:themeColor="text1"/>
          <w:highlight w:val="none"/>
        </w:rPr>
      </w:r>
      <w:r/>
    </w:p>
    <w:p>
      <w:pPr>
        <w:pStyle w:val="1016"/>
        <w:ind w:left="-2" w:firstLine="640"/>
        <w:jc w:val="left"/>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29" w:name="_Toc28359086"/>
      <w:r>
        <w:rPr>
          <w:color w:val="000000" w:themeColor="text1"/>
          <w:highlight w:val="none"/>
        </w:rPr>
      </w:r>
      <w:bookmarkStart w:id="30" w:name="_Toc28359009"/>
      <w:r>
        <w:rPr>
          <w:rFonts w:hint="eastAsia" w:ascii="仿宋" w:hAnsi="仿宋" w:eastAsia="仿宋"/>
          <w:color w:val="000000" w:themeColor="text1"/>
          <w:sz w:val="32"/>
          <w:szCs w:val="32"/>
          <w:highlight w:val="none"/>
        </w:rPr>
        <w:t xml:space="preserve">名    称：常州市新北区宣传统战综合保障中心 </w:t>
      </w:r>
      <w:r>
        <w:rPr>
          <w:color w:val="000000" w:themeColor="text1"/>
          <w:highlight w:val="none"/>
        </w:rPr>
      </w:r>
      <w:r/>
    </w:p>
    <w:p>
      <w:pPr>
        <w:pStyle w:val="1016"/>
        <w:ind w:left="-2" w:firstLine="640"/>
        <w:jc w:val="left"/>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址：常州市新北区崇信路8号 </w:t>
      </w:r>
      <w:r>
        <w:rPr>
          <w:color w:val="000000" w:themeColor="text1"/>
          <w:highlight w:val="none"/>
        </w:rPr>
      </w:r>
      <w:r/>
    </w:p>
    <w:p>
      <w:pPr>
        <w:pStyle w:val="1016"/>
        <w:ind w:left="-2" w:firstLine="640"/>
        <w:jc w:val="left"/>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联系方式：陈丽鹰 0519-85127561 </w:t>
      </w:r>
      <w:r>
        <w:rPr>
          <w:color w:val="000000" w:themeColor="text1"/>
          <w:highlight w:val="none"/>
        </w:rPr>
      </w:r>
      <w:r/>
    </w:p>
    <w:p>
      <w:pPr>
        <w:pStyle w:val="1016"/>
        <w:ind w:left="-2" w:firstLine="643"/>
        <w:jc w:val="left"/>
        <w:spacing w:line="360" w:lineRule="auto"/>
        <w:rPr>
          <w:rFonts w:hint="eastAsia"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2.采购代理机构信息</w:t>
      </w:r>
      <w:bookmarkEnd w:id="29"/>
      <w:r>
        <w:rPr>
          <w:color w:val="000000" w:themeColor="text1"/>
          <w:highlight w:val="none"/>
        </w:rPr>
      </w:r>
      <w:bookmarkEnd w:id="30"/>
      <w:r>
        <w:rPr>
          <w:color w:val="000000" w:themeColor="text1"/>
          <w:highlight w:val="none"/>
        </w:rPr>
      </w:r>
      <w:r/>
    </w:p>
    <w:p>
      <w:pPr>
        <w:pStyle w:val="1016"/>
        <w:ind w:firstLine="640"/>
        <w:jc w:val="left"/>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1" w:name="_Toc28359087"/>
      <w:r>
        <w:rPr>
          <w:color w:val="000000" w:themeColor="text1"/>
          <w:highlight w:val="none"/>
        </w:rPr>
      </w:r>
      <w:bookmarkStart w:id="32" w:name="_Toc28359010"/>
      <w:r>
        <w:rPr>
          <w:rFonts w:hint="eastAsia" w:ascii="仿宋" w:hAnsi="仿宋" w:eastAsia="仿宋"/>
          <w:color w:val="000000" w:themeColor="text1"/>
          <w:sz w:val="32"/>
          <w:szCs w:val="32"/>
          <w:highlight w:val="none"/>
        </w:rPr>
        <w:t xml:space="preserve">名    称：常州市城投建设工程招标有限公司</w:t>
      </w:r>
      <w:r>
        <w:rPr>
          <w:color w:val="000000" w:themeColor="text1"/>
          <w:highlight w:val="none"/>
        </w:rPr>
      </w:r>
      <w:r/>
    </w:p>
    <w:p>
      <w:pPr>
        <w:pStyle w:val="1016"/>
        <w:ind w:firstLine="640"/>
        <w:jc w:val="left"/>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址：常州市新北区通江中路396号中创大厦4楼</w:t>
      </w:r>
      <w:r>
        <w:rPr>
          <w:color w:val="000000" w:themeColor="text1"/>
          <w:highlight w:val="none"/>
        </w:rPr>
      </w:r>
      <w:r/>
    </w:p>
    <w:p>
      <w:pPr>
        <w:pStyle w:val="1016"/>
        <w:ind w:firstLine="640"/>
        <w:jc w:val="left"/>
        <w:spacing w:line="360" w:lineRule="auto"/>
        <w:rPr>
          <w:rFonts w:hint="eastAsia"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联系方式：0519-81580101</w:t>
      </w:r>
      <w:r>
        <w:rPr>
          <w:color w:val="000000" w:themeColor="text1"/>
          <w:highlight w:val="none"/>
        </w:rPr>
      </w:r>
      <w:r/>
    </w:p>
    <w:p>
      <w:pPr>
        <w:pStyle w:val="1016"/>
        <w:ind w:left="-2" w:firstLine="643"/>
        <w:spacing w:line="360" w:lineRule="auto"/>
        <w:rPr>
          <w:rFonts w:hint="eastAsia" w:ascii="仿宋" w:hAnsi="仿宋" w:eastAsia="仿宋"/>
          <w:b/>
          <w:color w:val="000000" w:themeColor="text1"/>
          <w:sz w:val="32"/>
          <w:szCs w:val="32"/>
          <w:highlight w:val="none"/>
          <w:u w:val="single"/>
        </w:rPr>
      </w:pPr>
      <w:r>
        <w:rPr>
          <w:rFonts w:hint="eastAsia" w:ascii="仿宋" w:hAnsi="仿宋" w:eastAsia="仿宋"/>
          <w:b/>
          <w:color w:val="000000" w:themeColor="text1"/>
          <w:sz w:val="32"/>
          <w:szCs w:val="32"/>
          <w:highlight w:val="none"/>
        </w:rPr>
        <w:t xml:space="preserve">3.项目联系方式</w:t>
      </w:r>
      <w:bookmarkEnd w:id="31"/>
      <w:r>
        <w:rPr>
          <w:color w:val="000000" w:themeColor="text1"/>
          <w:highlight w:val="none"/>
        </w:rPr>
      </w:r>
      <w:bookmarkEnd w:id="32"/>
      <w:r>
        <w:rPr>
          <w:color w:val="000000" w:themeColor="text1"/>
          <w:highlight w:val="none"/>
        </w:rPr>
      </w:r>
      <w:r/>
    </w:p>
    <w:p>
      <w:pPr>
        <w:pStyle w:val="1016"/>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项目联系人：</w:t>
      </w:r>
      <w:r>
        <w:rPr>
          <w:rFonts w:hint="eastAsia" w:ascii="仿宋" w:hAnsi="仿宋" w:eastAsia="仿宋"/>
          <w:color w:val="000000" w:themeColor="text1"/>
          <w:sz w:val="32"/>
          <w:szCs w:val="32"/>
          <w:highlight w:val="none"/>
          <w:lang w:val="en-US" w:eastAsia="zh-CN"/>
        </w:rPr>
        <w:t xml:space="preserve">袁  婷</w:t>
      </w:r>
      <w:r>
        <w:rPr>
          <w:color w:val="000000" w:themeColor="text1"/>
          <w:highlight w:val="none"/>
        </w:rPr>
      </w:r>
      <w:r/>
    </w:p>
    <w:p>
      <w:pPr>
        <w:pStyle w:val="1016"/>
        <w:ind w:firstLine="640"/>
        <w:spacing w:line="360" w:lineRule="auto"/>
        <w:rPr>
          <w:rFonts w:ascii="仿宋" w:hAnsi="仿宋" w:eastAsia="仿宋"/>
          <w:color w:val="000000" w:themeColor="text1"/>
          <w:sz w:val="24"/>
          <w:highlight w:val="none"/>
        </w:rPr>
      </w:pPr>
      <w:r>
        <w:rPr>
          <w:rFonts w:hint="eastAsia" w:ascii="仿宋" w:hAnsi="仿宋" w:eastAsia="仿宋"/>
          <w:color w:val="000000" w:themeColor="text1"/>
          <w:sz w:val="32"/>
          <w:szCs w:val="32"/>
          <w:highlight w:val="none"/>
        </w:rPr>
        <w:t xml:space="preserve">电      话：0519-81580152  81580191  81580192（转分机号</w:t>
      </w:r>
      <w:r>
        <w:rPr>
          <w:rFonts w:hint="eastAsia" w:ascii="仿宋" w:hAnsi="仿宋" w:eastAsia="仿宋"/>
          <w:color w:val="000000" w:themeColor="text1"/>
          <w:sz w:val="32"/>
          <w:szCs w:val="32"/>
          <w:highlight w:val="none"/>
          <w:lang w:val="en-US" w:eastAsia="zh-CN"/>
        </w:rPr>
        <w:t xml:space="preserve">6013</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16"/>
        <w:jc w:val="left"/>
        <w:spacing w:line="360" w:lineRule="auto"/>
        <w:widowControl/>
        <w:rPr>
          <w:color w:val="000000" w:themeColor="text1"/>
          <w:sz w:val="24"/>
          <w:highlight w:val="none"/>
        </w:rPr>
      </w:pPr>
      <w:r>
        <w:rPr>
          <w:color w:val="000000" w:themeColor="text1"/>
          <w:sz w:val="24"/>
          <w:highlight w:val="none"/>
        </w:rPr>
      </w:r>
      <w:r>
        <w:rPr>
          <w:color w:val="000000" w:themeColor="text1"/>
          <w:highlight w:val="none"/>
        </w:rPr>
      </w:r>
      <w:r/>
    </w:p>
    <w:p>
      <w:pPr>
        <w:pStyle w:val="1016"/>
        <w:jc w:val="center"/>
        <w:spacing w:line="360" w:lineRule="auto"/>
        <w:rPr>
          <w:b/>
          <w:color w:val="000000" w:themeColor="text1"/>
          <w:sz w:val="32"/>
          <w:szCs w:val="32"/>
          <w:highlight w:val="none"/>
        </w:rPr>
        <w:outlineLvl w:val="0"/>
      </w:pPr>
      <w:r>
        <w:rPr>
          <w:color w:val="000000" w:themeColor="text1"/>
          <w:sz w:val="24"/>
          <w:highlight w:val="none"/>
        </w:rPr>
        <w:br w:type="page" w:clear="all"/>
      </w:r>
      <w:bookmarkStart w:id="33" w:name="_Toc150774783"/>
      <w:r>
        <w:rPr>
          <w:color w:val="000000" w:themeColor="text1"/>
          <w:highlight w:val="none"/>
        </w:rPr>
      </w:r>
      <w:bookmarkStart w:id="34" w:name="_Toc512937850"/>
      <w:r>
        <w:rPr>
          <w:color w:val="000000" w:themeColor="text1"/>
          <w:highlight w:val="none"/>
        </w:rPr>
      </w:r>
      <w:bookmarkStart w:id="35" w:name="_Toc104818926"/>
      <w:r>
        <w:rPr>
          <w:color w:val="000000" w:themeColor="text1"/>
          <w:highlight w:val="none"/>
        </w:rPr>
      </w:r>
      <w:bookmarkStart w:id="36" w:name="_Toc264969275"/>
      <w:r>
        <w:rPr>
          <w:color w:val="000000" w:themeColor="text1"/>
          <w:highlight w:val="none"/>
        </w:rPr>
      </w:r>
      <w:bookmarkStart w:id="37" w:name="_Toc353825548"/>
      <w:r>
        <w:rPr>
          <w:color w:val="000000" w:themeColor="text1"/>
          <w:highlight w:val="none"/>
        </w:rPr>
      </w:r>
      <w:bookmarkStart w:id="38" w:name="_Toc127161488"/>
      <w:r>
        <w:rPr>
          <w:color w:val="000000" w:themeColor="text1"/>
          <w:highlight w:val="none"/>
        </w:rPr>
      </w:r>
      <w:bookmarkStart w:id="39" w:name="_Toc305158928"/>
      <w:r>
        <w:rPr>
          <w:color w:val="000000" w:themeColor="text1"/>
          <w:highlight w:val="none"/>
        </w:rPr>
      </w:r>
      <w:bookmarkStart w:id="40" w:name="_Toc265228423"/>
      <w:r>
        <w:rPr>
          <w:color w:val="000000" w:themeColor="text1"/>
          <w:highlight w:val="none"/>
        </w:rPr>
      </w:r>
      <w:bookmarkStart w:id="41" w:name="_Toc127151777"/>
      <w:r>
        <w:rPr>
          <w:color w:val="000000" w:themeColor="text1"/>
          <w:highlight w:val="none"/>
        </w:rPr>
      </w:r>
      <w:bookmarkStart w:id="42" w:name="_Toc226965856"/>
      <w:r>
        <w:rPr>
          <w:color w:val="000000" w:themeColor="text1"/>
          <w:highlight w:val="none"/>
        </w:rPr>
      </w:r>
      <w:bookmarkStart w:id="43" w:name="_Toc353873938"/>
      <w:r>
        <w:rPr>
          <w:color w:val="000000" w:themeColor="text1"/>
          <w:highlight w:val="none"/>
        </w:rPr>
      </w:r>
      <w:bookmarkStart w:id="44" w:name="_Toc195842950"/>
      <w:r>
        <w:rPr>
          <w:color w:val="000000" w:themeColor="text1"/>
          <w:highlight w:val="none"/>
        </w:rPr>
      </w:r>
      <w:bookmarkStart w:id="45" w:name="_Toc305158854"/>
      <w:r>
        <w:rPr>
          <w:b/>
          <w:color w:val="000000" w:themeColor="text1"/>
          <w:sz w:val="36"/>
          <w:szCs w:val="36"/>
          <w:highlight w:val="none"/>
        </w:rPr>
        <w:t xml:space="preserve">第二章   供应商须知</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r/>
    </w:p>
    <w:p>
      <w:pPr>
        <w:pStyle w:val="1018"/>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rPr>
          <w:color w:val="000000" w:themeColor="text1"/>
          <w:highlight w:val="none"/>
        </w:rPr>
      </w:r>
      <w:bookmarkStart w:id="46" w:name="_Toc127161433"/>
      <w:r>
        <w:rPr>
          <w:color w:val="000000" w:themeColor="text1"/>
          <w:highlight w:val="none"/>
        </w:rPr>
      </w:r>
      <w:bookmarkStart w:id="47" w:name="_Toc195842884"/>
      <w:r>
        <w:rPr>
          <w:color w:val="000000" w:themeColor="text1"/>
          <w:highlight w:val="none"/>
        </w:rPr>
      </w:r>
      <w:bookmarkStart w:id="48" w:name="_Toc226965792"/>
      <w:r>
        <w:rPr>
          <w:color w:val="000000" w:themeColor="text1"/>
          <w:highlight w:val="none"/>
        </w:rPr>
      </w:r>
      <w:bookmarkStart w:id="49" w:name="_Toc226965709"/>
      <w:r>
        <w:rPr>
          <w:color w:val="000000" w:themeColor="text1"/>
          <w:highlight w:val="none"/>
        </w:rPr>
      </w:r>
      <w:bookmarkStart w:id="50" w:name="_Toc520356144"/>
      <w:r>
        <w:rPr>
          <w:color w:val="000000" w:themeColor="text1"/>
          <w:highlight w:val="none"/>
        </w:rPr>
      </w:r>
      <w:bookmarkStart w:id="51" w:name="_Toc226337215"/>
      <w:r>
        <w:rPr>
          <w:color w:val="000000" w:themeColor="text1"/>
          <w:highlight w:val="none"/>
        </w:rPr>
      </w:r>
      <w:bookmarkStart w:id="52" w:name="_Toc127151720"/>
      <w:r>
        <w:rPr>
          <w:color w:val="000000" w:themeColor="text1"/>
          <w:highlight w:val="none"/>
        </w:rPr>
      </w:r>
      <w:bookmarkStart w:id="53" w:name="_Toc149720812"/>
      <w:r>
        <w:rPr>
          <w:color w:val="000000" w:themeColor="text1"/>
          <w:highlight w:val="none"/>
        </w:rPr>
      </w:r>
      <w:bookmarkStart w:id="54" w:name="_Toc164608633"/>
      <w:r>
        <w:rPr>
          <w:color w:val="000000" w:themeColor="text1"/>
          <w:highlight w:val="none"/>
        </w:rPr>
      </w:r>
      <w:bookmarkStart w:id="55" w:name="_Toc151193907"/>
      <w:r>
        <w:rPr>
          <w:color w:val="000000" w:themeColor="text1"/>
          <w:highlight w:val="none"/>
        </w:rPr>
      </w:r>
      <w:bookmarkStart w:id="56" w:name="_Toc151190146"/>
      <w:r>
        <w:rPr>
          <w:color w:val="000000" w:themeColor="text1"/>
          <w:highlight w:val="none"/>
        </w:rPr>
      </w:r>
      <w:bookmarkStart w:id="57" w:name="_Toc127151519"/>
      <w:r>
        <w:rPr>
          <w:color w:val="000000" w:themeColor="text1"/>
          <w:highlight w:val="none"/>
        </w:rPr>
      </w:r>
      <w:bookmarkStart w:id="58" w:name="_Toc226309763"/>
      <w:r>
        <w:rPr>
          <w:color w:val="000000" w:themeColor="text1"/>
          <w:highlight w:val="none"/>
        </w:rPr>
      </w:r>
      <w:bookmarkStart w:id="59" w:name="_Toc151193833"/>
      <w:r>
        <w:rPr>
          <w:color w:val="000000" w:themeColor="text1"/>
          <w:highlight w:val="none"/>
        </w:rPr>
      </w:r>
      <w:bookmarkStart w:id="60" w:name="_Toc151193761"/>
      <w:r>
        <w:rPr>
          <w:color w:val="000000" w:themeColor="text1"/>
          <w:highlight w:val="none"/>
        </w:rPr>
      </w:r>
      <w:bookmarkStart w:id="61" w:name="_Toc151193617"/>
      <w:r>
        <w:rPr>
          <w:color w:val="000000" w:themeColor="text1"/>
          <w:highlight w:val="none"/>
        </w:rPr>
      </w:r>
      <w:bookmarkStart w:id="62" w:name="_Toc150774619"/>
      <w:r>
        <w:rPr>
          <w:color w:val="000000" w:themeColor="text1"/>
          <w:highlight w:val="none"/>
        </w:rPr>
      </w:r>
      <w:bookmarkStart w:id="63" w:name="_Toc150480757"/>
      <w:r>
        <w:rPr>
          <w:color w:val="000000" w:themeColor="text1"/>
          <w:highlight w:val="none"/>
        </w:rPr>
      </w:r>
      <w:bookmarkStart w:id="64" w:name="_Toc142311021"/>
      <w:r>
        <w:rPr>
          <w:color w:val="000000" w:themeColor="text1"/>
          <w:highlight w:val="none"/>
        </w:rPr>
      </w:r>
      <w:bookmarkStart w:id="65" w:name="_Toc164608788"/>
      <w:r>
        <w:rPr>
          <w:color w:val="000000" w:themeColor="text1"/>
          <w:highlight w:val="none"/>
        </w:rPr>
      </w:r>
      <w:bookmarkStart w:id="66" w:name="_Toc150509270"/>
      <w:r>
        <w:rPr>
          <w:color w:val="000000" w:themeColor="text1"/>
          <w:highlight w:val="none"/>
        </w:rPr>
      </w:r>
      <w:bookmarkStart w:id="67" w:name="_Toc151193689"/>
      <w:r>
        <w:rPr>
          <w:color w:val="000000" w:themeColor="text1"/>
          <w:highlight w:val="none"/>
        </w:rPr>
      </w:r>
      <w:bookmarkStart w:id="68" w:name="_Toc164229214"/>
      <w:r>
        <w:rPr>
          <w:color w:val="000000" w:themeColor="text1"/>
          <w:highlight w:val="none"/>
        </w:rPr>
      </w:r>
      <w:bookmarkStart w:id="69" w:name="_Toc150774724"/>
      <w:r>
        <w:rPr>
          <w:color w:val="000000" w:themeColor="text1"/>
          <w:highlight w:val="none"/>
        </w:rPr>
      </w:r>
      <w:bookmarkStart w:id="70" w:name="_Toc164351613"/>
      <w:r>
        <w:rPr>
          <w:color w:val="000000" w:themeColor="text1"/>
          <w:highlight w:val="none"/>
        </w:rPr>
      </w:r>
      <w:bookmarkStart w:id="71" w:name="_Toc164229360"/>
      <w:r>
        <w:rPr>
          <w:rFonts w:ascii="Times New Roman" w:hAnsi="Times New Roman" w:eastAsia="宋体"/>
          <w:color w:val="000000" w:themeColor="text1"/>
          <w:sz w:val="28"/>
          <w:highlight w:val="none"/>
        </w:rPr>
        <w:t xml:space="preserve">供应商须知资料表</w:t>
      </w:r>
      <w:r>
        <w:rPr>
          <w:color w:val="000000" w:themeColor="text1"/>
          <w:highlight w:val="none"/>
        </w:rPr>
      </w:r>
      <w:r/>
    </w:p>
    <w:p>
      <w:pPr>
        <w:pStyle w:val="1016"/>
        <w:jc w:val="center"/>
        <w:rPr>
          <w:b/>
          <w:color w:val="000000" w:themeColor="text1"/>
          <w:sz w:val="28"/>
          <w:szCs w:val="28"/>
          <w:highlight w:val="none"/>
        </w:rPr>
      </w:pPr>
      <w:r>
        <w:rPr>
          <w:b/>
          <w:color w:val="000000" w:themeColor="text1"/>
          <w:sz w:val="28"/>
          <w:szCs w:val="28"/>
          <w:highlight w:val="none"/>
        </w:rPr>
      </w:r>
      <w:r>
        <w:rPr>
          <w:color w:val="000000" w:themeColor="text1"/>
          <w:highlight w:val="none"/>
        </w:rPr>
      </w:r>
      <w:r/>
    </w:p>
    <w:p>
      <w:pPr>
        <w:pStyle w:val="1016"/>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本表是对供应商须知的具体补充和修改，如有矛盾，均以本资料表为准。标记</w:t>
      </w:r>
      <w:r>
        <w:rPr>
          <w:rFonts w:hint="eastAsia" w:ascii="宋体" w:hAnsi="宋体" w:cs="宋体"/>
          <w:color w:val="000000" w:themeColor="text1"/>
          <w:sz w:val="24"/>
          <w:highlight w:val="none"/>
        </w:rPr>
        <w:t xml:space="preserve">“</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的选项意为适用于本项目，标记“□”的选项意为不适用于本项目。</w:t>
      </w:r>
      <w:r>
        <w:rPr>
          <w:color w:val="000000" w:themeColor="text1"/>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6"/>
              <w:jc w:val="center"/>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条款号</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条目</w:t>
            </w:r>
            <w:r>
              <w:rPr>
                <w:color w:val="000000" w:themeColor="text1"/>
                <w:highlight w:val="none"/>
              </w:rPr>
            </w:r>
            <w:r/>
          </w:p>
        </w:tc>
        <w:tc>
          <w:tcPr>
            <w:tcW w:w="7253" w:type="dxa"/>
            <w:vAlign w:val="center"/>
            <w:textDirection w:val="lrTb"/>
            <w:noWrap w:val="false"/>
          </w:tcPr>
          <w:p>
            <w:pPr>
              <w:pStyle w:val="1016"/>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内容</w:t>
            </w:r>
            <w:r>
              <w:rPr>
                <w:color w:val="000000" w:themeColor="text1"/>
                <w:highlight w:val="none"/>
              </w:rPr>
            </w:r>
            <w:r/>
          </w:p>
        </w:tc>
      </w:tr>
      <w:tr>
        <w:trPr>
          <w:trHeight w:val="2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2.2</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服务</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□货物</w:t>
            </w:r>
            <w:r>
              <w:rPr>
                <w:color w:val="000000" w:themeColor="text1"/>
                <w:highlight w:val="none"/>
              </w:rPr>
            </w:r>
            <w:r/>
          </w:p>
          <w:p>
            <w:pPr>
              <w:pStyle w:val="1016"/>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□工程</w:t>
            </w:r>
            <w:r>
              <w:rPr>
                <w:color w:val="000000" w:themeColor="text1"/>
                <w:highlight w:val="none"/>
              </w:rPr>
            </w:r>
            <w:r/>
          </w:p>
        </w:tc>
      </w:tr>
      <w:tr>
        <w:trPr>
          <w:trHeight w:val="2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2.3</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科研仪器设备</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是否属于科研仪器设备采购项目：</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■否</w:t>
            </w:r>
            <w:r>
              <w:rPr>
                <w:color w:val="000000" w:themeColor="text1"/>
                <w:highlight w:val="none"/>
              </w:rPr>
            </w:r>
            <w:r/>
          </w:p>
        </w:tc>
      </w:tr>
      <w:tr>
        <w:trPr>
          <w:trHeight w:val="20"/>
        </w:trPr>
        <w:tc>
          <w:tcPr>
            <w:tcW w:w="988" w:type="dxa"/>
            <w:vAlign w:val="center"/>
            <w:vMerge w:val="restart"/>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3.1</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现场考察</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■不组织</w:t>
            </w:r>
            <w:r>
              <w:rPr>
                <w:color w:val="000000" w:themeColor="text1"/>
                <w:highlight w:val="none"/>
              </w:rPr>
            </w:r>
            <w:r/>
          </w:p>
          <w:p>
            <w:pPr>
              <w:pStyle w:val="1016"/>
              <w:jc w:val="lef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□组织，考察时间：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color w:val="000000" w:themeColor="text1"/>
                <w:highlight w:val="none"/>
              </w:rPr>
            </w:r>
            <w:r/>
          </w:p>
          <w:p>
            <w:pPr>
              <w:pStyle w:val="1057"/>
              <w:rPr>
                <w:rFonts w:hAnsi="宋体" w:cs="宋体"/>
                <w:color w:val="000000" w:themeColor="text1"/>
                <w:sz w:val="24"/>
                <w:szCs w:val="24"/>
                <w:highlight w:val="none"/>
              </w:rPr>
            </w:pPr>
            <w:r>
              <w:rPr>
                <w:rFonts w:hAnsi="宋体" w:cs="宋体"/>
                <w:color w:val="000000" w:themeColor="text1"/>
                <w:sz w:val="24"/>
                <w:szCs w:val="24"/>
                <w:highlight w:val="none"/>
              </w:rPr>
              <w:t xml:space="preserve">考察地点：</w:t>
            </w:r>
            <w:r>
              <w:rPr>
                <w:rFonts w:hAnsi="宋体" w:cs="宋体"/>
                <w:color w:val="000000" w:themeColor="text1"/>
                <w:sz w:val="24"/>
                <w:highlight w:val="none"/>
                <w:u w:val="single"/>
              </w:rPr>
              <w:t xml:space="preserve">/</w:t>
            </w:r>
            <w:r>
              <w:rPr>
                <w:rFonts w:hAnsi="宋体" w:cs="宋体"/>
                <w:color w:val="000000" w:themeColor="text1"/>
                <w:sz w:val="24"/>
                <w:szCs w:val="24"/>
                <w:highlight w:val="none"/>
              </w:rPr>
              <w:t xml:space="preserve">。</w:t>
            </w:r>
            <w:r>
              <w:rPr>
                <w:color w:val="000000" w:themeColor="text1"/>
                <w:highlight w:val="none"/>
              </w:rPr>
            </w:r>
            <w:r/>
          </w:p>
        </w:tc>
      </w:tr>
      <w:tr>
        <w:trPr>
          <w:trHeight w:val="20"/>
        </w:trPr>
        <w:tc>
          <w:tcPr>
            <w:tcW w:w="988" w:type="dxa"/>
            <w:vAlign w:val="center"/>
            <w:vMerge w:val="continue"/>
            <w:textDirection w:val="lrTb"/>
            <w:noWrap w:val="false"/>
          </w:tcPr>
          <w:p>
            <w:pPr>
              <w:pStyle w:val="105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磋商前答疑会</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■不召开</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□召开，召开时间：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召开地点：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tc>
      </w:tr>
      <w:tr>
        <w:trPr>
          <w:trHeight w:val="595"/>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4.2.5</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标的所属行业</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本项目采购标的对应的中小企业划分</w:t>
            </w:r>
            <w:r>
              <w:rPr>
                <w:rFonts w:hint="eastAsia" w:ascii="宋体" w:hAnsi="宋体" w:cs="宋体"/>
                <w:color w:val="000000" w:themeColor="text1"/>
                <w:sz w:val="24"/>
                <w:highlight w:val="none"/>
              </w:rPr>
              <w:t xml:space="preserve">标准所属行业：</w:t>
            </w:r>
            <w:r>
              <w:rPr>
                <w:rFonts w:hint="eastAsia" w:ascii="宋体" w:hAnsi="宋体" w:cs="宋体"/>
                <w:color w:val="000000" w:themeColor="text1"/>
                <w:sz w:val="24"/>
                <w:highlight w:val="none"/>
              </w:rPr>
              <w:t xml:space="preserve">其他未列明行业。</w:t>
            </w:r>
            <w:r>
              <w:rPr>
                <w:color w:val="000000" w:themeColor="text1"/>
                <w:highlight w:val="none"/>
              </w:rPr>
            </w:r>
            <w:r/>
          </w:p>
        </w:tc>
      </w:tr>
      <w:tr>
        <w:trPr>
          <w:trHeight w:val="89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10.2</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报价的特殊规定：</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color w:val="000000" w:themeColor="text1"/>
                <w:highlight w:val="none"/>
              </w:rPr>
            </w:r>
            <w:r/>
          </w:p>
          <w:p>
            <w:pPr>
              <w:pStyle w:val="1016"/>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■有，具体情形：</w:t>
            </w:r>
            <w:r>
              <w:rPr>
                <w:rFonts w:hint="eastAsia" w:ascii="宋体" w:hAnsi="宋体" w:cs="宋体"/>
                <w:b/>
                <w:color w:val="000000" w:themeColor="text1"/>
                <w:sz w:val="24"/>
                <w:highlight w:val="none"/>
              </w:rPr>
              <w:t xml:space="preserve">本项目采用二次报价，</w:t>
            </w:r>
            <w:r>
              <w:rPr>
                <w:rFonts w:hint="eastAsia" w:ascii="宋体" w:hAnsi="宋体" w:cs="宋体"/>
                <w:color w:val="000000" w:themeColor="text1"/>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color w:val="000000" w:themeColor="text1"/>
                <w:highlight w:val="none"/>
              </w:rPr>
            </w:r>
            <w:r/>
          </w:p>
        </w:tc>
      </w:tr>
      <w:tr>
        <w:trPr>
          <w:trHeight w:val="2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11.1</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磋商保证金</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免收</w:t>
            </w:r>
            <w:r>
              <w:rPr>
                <w:color w:val="000000" w:themeColor="text1"/>
                <w:highlight w:val="none"/>
              </w:rPr>
            </w:r>
            <w:r/>
          </w:p>
        </w:tc>
      </w:tr>
      <w:tr>
        <w:trPr>
          <w:trHeight w:val="2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12.1</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响应有效期</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自提交响应文件的截止之日起算60日历天。</w:t>
            </w:r>
            <w:r>
              <w:rPr>
                <w:color w:val="000000" w:themeColor="text1"/>
                <w:highlight w:val="none"/>
              </w:rPr>
            </w:r>
            <w:r/>
          </w:p>
        </w:tc>
      </w:tr>
      <w:tr>
        <w:trPr>
          <w:trHeight w:val="2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23.5</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本项目是否允许分包： </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■不允许</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□允许，具体要求：</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（1）可以分包履行的具体内容：</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（2）允许分包的金额或者比例：</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16"/>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（3）其他要求：</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tc>
      </w:tr>
      <w:tr>
        <w:trPr>
          <w:trHeight w:val="2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24.1.1</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询问送达形式：供应商对竞争性磋商文件如有疑问，请将疑问于</w:t>
            </w:r>
            <w:r>
              <w:rPr>
                <w:rFonts w:hint="eastAsia" w:ascii="宋体" w:hAnsi="宋体" w:cs="宋体"/>
                <w:b/>
                <w:color w:val="000000" w:themeColor="text1"/>
                <w:sz w:val="24"/>
                <w:highlight w:val="none"/>
              </w:rPr>
            </w:r>
            <w:r>
              <w:rPr>
                <w:rFonts w:ascii="SimSun" w:hAnsi="SimSun" w:eastAsia="SimSun" w:cs="SimSun"/>
                <w:b/>
                <w:color w:val="000000"/>
                <w:sz w:val="24"/>
              </w:rPr>
              <w:t xml:space="preserve">2026年01月08日</w:t>
            </w:r>
            <w:r>
              <w:rPr>
                <w:rFonts w:hint="eastAsia" w:ascii="宋体" w:hAnsi="宋体" w:cs="宋体"/>
                <w:b/>
                <w:color w:val="000000" w:themeColor="text1"/>
                <w:sz w:val="24"/>
                <w:highlight w:val="none"/>
              </w:rPr>
              <w:t xml:space="preserve">11点00分</w:t>
            </w:r>
            <w:r>
              <w:rPr>
                <w:rFonts w:hint="eastAsia" w:ascii="宋体" w:hAnsi="宋体" w:cs="宋体"/>
                <w:b/>
                <w:bCs/>
                <w:color w:val="000000" w:themeColor="text1"/>
                <w:sz w:val="24"/>
                <w:highlight w:val="none"/>
              </w:rPr>
              <w:t xml:space="preserve">（北京时间）</w:t>
            </w:r>
            <w:r>
              <w:rPr>
                <w:rFonts w:hint="eastAsia" w:ascii="宋体" w:hAnsi="宋体" w:cs="宋体"/>
                <w:color w:val="000000" w:themeColor="text1"/>
                <w:sz w:val="24"/>
                <w:highlight w:val="none"/>
              </w:rPr>
              <w:t xml:space="preserve">前以书面形式提交或传真至常州市城投建设工程招标有限公司。传真：0519-81580105，邮箱：czctzb@163.com。</w:t>
            </w:r>
            <w:r>
              <w:rPr>
                <w:color w:val="000000" w:themeColor="text1"/>
                <w:highlight w:val="none"/>
              </w:rPr>
            </w:r>
            <w:r/>
          </w:p>
        </w:tc>
      </w:tr>
      <w:tr>
        <w:trPr>
          <w:trHeight w:val="2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24.3</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联系部门：技术部；</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联系电话：0519-81580152  81580191  81580192（转分机号</w:t>
            </w:r>
            <w:r>
              <w:rPr>
                <w:rFonts w:hint="eastAsia" w:ascii="宋体" w:hAnsi="宋体" w:cs="宋体"/>
                <w:color w:val="000000" w:themeColor="text1"/>
                <w:sz w:val="24"/>
                <w:highlight w:val="none"/>
                <w:lang w:val="en-US" w:eastAsia="zh-CN"/>
              </w:rPr>
              <w:t xml:space="preserve">6013</w:t>
            </w:r>
            <w:r>
              <w:rPr>
                <w:rFonts w:hint="eastAsia" w:ascii="宋体" w:hAnsi="宋体" w:cs="宋体"/>
                <w:color w:val="000000" w:themeColor="text1"/>
                <w:sz w:val="24"/>
                <w:highlight w:val="none"/>
              </w:rPr>
              <w:t xml:space="preserve">）；</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通讯地址：常州市城投建设工程招标有限公司（常州市新北区通江中路396号中创大厦4楼）。</w:t>
            </w:r>
            <w:r>
              <w:rPr>
                <w:color w:val="000000" w:themeColor="text1"/>
                <w:highlight w:val="none"/>
              </w:rPr>
            </w:r>
            <w:r/>
          </w:p>
        </w:tc>
      </w:tr>
      <w:tr>
        <w:trPr>
          <w:trHeight w:val="2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25</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w:t>
            </w:r>
            <w:r>
              <w:rPr>
                <w:color w:val="000000" w:themeColor="text1"/>
                <w:highlight w:val="none"/>
              </w:rPr>
            </w:r>
            <w:r/>
          </w:p>
        </w:tc>
        <w:tc>
          <w:tcPr>
            <w:tcW w:w="7253" w:type="dxa"/>
            <w:vAlign w:val="center"/>
            <w:textDirection w:val="lrTb"/>
            <w:noWrap w:val="false"/>
          </w:tcPr>
          <w:p>
            <w:pPr>
              <w:pStyle w:val="1016"/>
              <w:jc w:val="lef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（1）收费对象：</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w: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w:t>
            </w:r>
            <w:r>
              <w:rPr>
                <w:color w:val="000000" w:themeColor="text1"/>
                <w:highlight w:val="none"/>
              </w:rPr>
            </w:r>
            <w:r/>
          </w:p>
          <w:p>
            <w:pPr>
              <w:pStyle w:val="1016"/>
              <w:jc w:val="lef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（2）收费标准：</w:t>
            </w:r>
            <w:r>
              <w:rPr>
                <w:color w:val="000000" w:themeColor="text1"/>
                <w:highlight w:val="none"/>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6"/>
                    <w:ind w:firstLine="945"/>
                    <w:spacing w:line="440" w:lineRule="exact"/>
                    <w:rPr>
                      <w:rFonts w:hint="eastAsia" w:ascii="宋体" w:hAnsi="宋体" w:cs="宋体"/>
                      <w:bCs/>
                      <w:color w:val="000000" w:themeColor="text1"/>
                      <w:sz w:val="24"/>
                      <w:highlight w:val="none"/>
                    </w:rPr>
                  </w:pP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themeColor="text1"/>
                      <w:sz w:val="24"/>
                      <w:highlight w:val="none"/>
                    </w:rPr>
                    <w:t xml:space="preserve">服</w:t>
                  </w:r>
                  <w:r>
                    <w:rPr>
                      <w:color w:val="000000" w:themeColor="text1"/>
                      <w:highlight w:val="none"/>
                    </w:rPr>
                  </w:r>
                  <w:r/>
                </w:p>
                <w:p>
                  <w:pPr>
                    <w:pStyle w:val="1016"/>
                    <w:ind w:firstLine="24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费　　　   务</w:t>
                  </w:r>
                  <w:r>
                    <w:rPr>
                      <w:color w:val="000000" w:themeColor="text1"/>
                      <w:highlight w:val="none"/>
                    </w:rPr>
                  </w:r>
                  <w:r/>
                </w:p>
                <w:p>
                  <w:pPr>
                    <w:pStyle w:val="1016"/>
                    <w:ind w:firstLine="1260"/>
                    <w:spacing w:line="440" w:lineRule="exact"/>
                    <w:rPr>
                      <w:rFonts w:hint="eastAsia" w:ascii="宋体" w:hAnsi="宋体" w:cs="宋体"/>
                      <w:bCs/>
                      <w:color w:val="000000" w:themeColor="text1"/>
                      <w:sz w:val="24"/>
                      <w:highlight w:val="none"/>
                    </w:rPr>
                  </w:pP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themeColor="text1"/>
                      <w:sz w:val="24"/>
                      <w:highlight w:val="none"/>
                    </w:rPr>
                    <w:t xml:space="preserve">　   类</w:t>
                  </w:r>
                  <w:r>
                    <w:rPr>
                      <w:color w:val="000000" w:themeColor="text1"/>
                      <w:highlight w:val="none"/>
                    </w:rPr>
                  </w:r>
                  <w:r/>
                </w:p>
                <w:p>
                  <w:pPr>
                    <w:pStyle w:val="1016"/>
                    <w:ind w:firstLine="120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率　       型</w:t>
                  </w:r>
                  <w:r>
                    <w:rPr>
                      <w:color w:val="000000" w:themeColor="text1"/>
                      <w:highlight w:val="none"/>
                    </w:rPr>
                  </w:r>
                  <w:r/>
                </w:p>
                <w:p>
                  <w:pPr>
                    <w:pStyle w:val="1016"/>
                    <w:ind w:firstLine="120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　　　　</w:t>
                  </w:r>
                  <w:r>
                    <w:rPr>
                      <w:color w:val="000000" w:themeColor="text1"/>
                      <w:highlight w:val="none"/>
                    </w:rPr>
                  </w:r>
                  <w:r/>
                </w:p>
                <w:p>
                  <w:pPr>
                    <w:pStyle w:val="1016"/>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成交金额（万元）</w:t>
                  </w:r>
                  <w:r>
                    <w:rPr>
                      <w:color w:val="000000" w:themeColor="text1"/>
                      <w:highlight w:val="none"/>
                    </w:rPr>
                  </w:r>
                  <w:r/>
                </w:p>
              </w:tc>
              <w:tc>
                <w:tcPr>
                  <w:tcW w:w="2407" w:type="dxa"/>
                  <w:vAlign w:val="center"/>
                  <w:textDirection w:val="lrTb"/>
                  <w:noWrap w:val="false"/>
                </w:tcPr>
                <w:p>
                  <w:pPr>
                    <w:pStyle w:val="1016"/>
                    <w:jc w:val="center"/>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服务类</w:t>
                  </w:r>
                  <w:r>
                    <w:rPr>
                      <w:color w:val="000000" w:themeColor="text1"/>
                      <w:highlight w:val="none"/>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100（含，下同）以下</w:t>
                  </w:r>
                  <w:r>
                    <w:rPr>
                      <w:color w:val="000000" w:themeColor="text1"/>
                      <w:highlight w:val="none"/>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100-500</w:t>
                  </w:r>
                  <w:r>
                    <w:rPr>
                      <w:color w:val="000000" w:themeColor="text1"/>
                      <w:highlight w:val="none"/>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0.8%</w:t>
                  </w:r>
                  <w:r>
                    <w:rPr>
                      <w:color w:val="000000" w:themeColor="text1"/>
                      <w:highlight w:val="none"/>
                    </w:rPr>
                  </w:r>
                  <w:r/>
                </w:p>
              </w:tc>
            </w:tr>
            <w:tr>
              <w:trPr/>
              <w:tc>
                <w:tcPr>
                  <w:tcW w:w="3023"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500—1000</w:t>
                  </w:r>
                  <w:r>
                    <w:rPr>
                      <w:color w:val="000000" w:themeColor="text1"/>
                      <w:highlight w:val="none"/>
                    </w:rPr>
                  </w:r>
                  <w:r/>
                </w:p>
              </w:tc>
              <w:tc>
                <w:tcPr>
                  <w:tcW w:w="2407"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0.45</w:t>
                  </w:r>
                  <w:r>
                    <w:rPr>
                      <w:rFonts w:hint="eastAsia" w:ascii="宋体" w:hAnsi="宋体" w:cs="宋体"/>
                      <w:color w:val="000000" w:themeColor="text1"/>
                      <w:sz w:val="24"/>
                      <w:highlight w:val="none"/>
                    </w:rPr>
                    <w:t xml:space="preserve">%</w:t>
                  </w:r>
                  <w:r>
                    <w:rPr>
                      <w:color w:val="000000" w:themeColor="text1"/>
                      <w:highlight w:val="none"/>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r>
          </w:tbl>
          <w:p>
            <w:pPr>
              <w:pStyle w:val="101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代理费按差额定率累进法计算。 </w:t>
            </w:r>
            <w:r>
              <w:rPr>
                <w:color w:val="000000" w:themeColor="text1"/>
                <w:highlight w:val="none"/>
              </w:rPr>
            </w:r>
            <w:r/>
          </w:p>
          <w:p>
            <w:pPr>
              <w:pStyle w:val="1016"/>
              <w:ind w:firstLine="480"/>
              <w:jc w:val="left"/>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代理费</w:t>
            </w:r>
            <w:r>
              <w:rPr>
                <w:rFonts w:hint="eastAsia" w:ascii="宋体" w:hAnsi="宋体" w:cs="宋体"/>
                <w:b/>
                <w:color w:val="000000" w:themeColor="text1"/>
                <w:sz w:val="24"/>
                <w:highlight w:val="none"/>
              </w:rPr>
              <w:t xml:space="preserve">按照上述标准收取。</w:t>
            </w:r>
            <w:r>
              <w:rPr>
                <w:color w:val="000000" w:themeColor="text1"/>
                <w:highlight w:val="none"/>
              </w:rPr>
            </w:r>
            <w:r/>
          </w:p>
          <w:p>
            <w:pPr>
              <w:pStyle w:val="1016"/>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代理费按上述计算方法不足人民币3000元的，按人民币3000元收取。</w:t>
            </w: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color w:val="000000" w:themeColor="text1"/>
                <w:highlight w:val="none"/>
              </w:rPr>
            </w:r>
            <w:r/>
          </w:p>
          <w:p>
            <w:pPr>
              <w:pStyle w:val="1016"/>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（3）缴纳时间：</w:t>
            </w:r>
            <w:r>
              <w:rPr>
                <w:rFonts w:hint="eastAsia" w:ascii="宋体" w:hAnsi="宋体" w:cs="宋体"/>
                <w:color w:val="000000" w:themeColor="text1"/>
                <w:sz w:val="24"/>
                <w:highlight w:val="none"/>
              </w:rPr>
              <w:t xml:space="preserve">成交供应商应在领取成交通知书时将代理费支付至常州市城投建设工程招标有限公司账户。</w:t>
            </w:r>
            <w:r>
              <w:rPr>
                <w:color w:val="000000" w:themeColor="text1"/>
                <w:highlight w:val="none"/>
              </w:rPr>
            </w:r>
            <w:r/>
          </w:p>
          <w:p>
            <w:pPr>
              <w:pStyle w:val="1016"/>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收款单位：常州市城投建设工程招标有限公司</w:t>
            </w:r>
            <w:r>
              <w:rPr>
                <w:color w:val="000000" w:themeColor="text1"/>
                <w:highlight w:val="none"/>
              </w:rPr>
            </w:r>
            <w:r/>
          </w:p>
          <w:p>
            <w:pPr>
              <w:pStyle w:val="1016"/>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开户银行：中国建设银行常州大成苑支行</w:t>
            </w:r>
            <w:r>
              <w:rPr>
                <w:color w:val="000000" w:themeColor="text1"/>
                <w:highlight w:val="none"/>
              </w:rPr>
            </w:r>
            <w:r/>
          </w:p>
          <w:p>
            <w:pPr>
              <w:pStyle w:val="1016"/>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银行账号：32001624236052500905</w:t>
            </w:r>
            <w:r>
              <w:rPr>
                <w:color w:val="000000" w:themeColor="text1"/>
                <w:highlight w:val="none"/>
              </w:rPr>
            </w:r>
            <w:r/>
          </w:p>
        </w:tc>
      </w:tr>
      <w:tr>
        <w:trPr>
          <w:trHeight w:val="20"/>
        </w:trPr>
        <w:tc>
          <w:tcPr>
            <w:tcW w:w="988" w:type="dxa"/>
            <w:vAlign w:val="center"/>
            <w:textDirection w:val="lrTb"/>
            <w:noWrap w:val="false"/>
          </w:tcPr>
          <w:p>
            <w:pPr>
              <w:pStyle w:val="1057"/>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w:t>
            </w:r>
            <w:r>
              <w:rPr>
                <w:rFonts w:hAnsi="宋体" w:cs="宋体"/>
                <w:color w:val="000000" w:themeColor="text1"/>
                <w:sz w:val="24"/>
                <w:szCs w:val="24"/>
                <w:highlight w:val="none"/>
              </w:rPr>
              <w:t xml:space="preserve">6</w:t>
            </w:r>
            <w:r>
              <w:rPr>
                <w:color w:val="000000" w:themeColor="text1"/>
                <w:highlight w:val="none"/>
              </w:rPr>
            </w:r>
            <w:r/>
          </w:p>
        </w:tc>
        <w:tc>
          <w:tcPr>
            <w:tcW w:w="1701" w:type="dxa"/>
            <w:vAlign w:val="center"/>
            <w:textDirection w:val="lrTb"/>
            <w:noWrap w:val="false"/>
          </w:tcPr>
          <w:p>
            <w:pPr>
              <w:pStyle w:val="1016"/>
              <w:jc w:val="center"/>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纸质中标</w:t>
            </w:r>
            <w:r>
              <w:rPr>
                <w:rFonts w:hint="eastAsia" w:ascii="宋体" w:hAnsi="宋体" w:cs="宋体"/>
                <w:color w:val="000000" w:themeColor="text1"/>
                <w:sz w:val="24"/>
                <w:highlight w:val="none"/>
              </w:rPr>
              <w:t xml:space="preserve">（成交）</w:t>
            </w:r>
            <w:r>
              <w:rPr>
                <w:rFonts w:ascii="宋体" w:hAnsi="宋体" w:cs="宋体"/>
                <w:color w:val="000000" w:themeColor="text1"/>
                <w:sz w:val="24"/>
                <w:highlight w:val="none"/>
              </w:rPr>
              <w:t xml:space="preserve">文件</w:t>
            </w:r>
            <w:r>
              <w:rPr>
                <w:color w:val="000000" w:themeColor="text1"/>
                <w:highlight w:val="none"/>
              </w:rPr>
            </w:r>
            <w:r/>
          </w:p>
        </w:tc>
        <w:tc>
          <w:tcPr>
            <w:tcW w:w="7253" w:type="dxa"/>
            <w:vAlign w:val="center"/>
            <w:textDirection w:val="lrTb"/>
            <w:noWrap w:val="false"/>
          </w:tcPr>
          <w:p>
            <w:pPr>
              <w:pStyle w:val="1016"/>
              <w:ind w:firstLine="361"/>
              <w:jc w:val="lef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themeColor="text1"/>
                <w:sz w:val="24"/>
                <w:highlight w:val="none"/>
              </w:rPr>
              <w:t xml:space="preserve">建设工程招标有限公司</w:t>
            </w:r>
            <w:r>
              <w:rPr>
                <w:rFonts w:hint="eastAsia" w:ascii="宋体" w:hAnsi="宋体" w:cs="宋体"/>
                <w:b/>
                <w:color w:val="000000" w:themeColor="text1"/>
                <w:sz w:val="24"/>
                <w:highlight w:val="none"/>
              </w:rPr>
              <w:t xml:space="preserve">，联系方式见《第一章 投标邀请》）</w:t>
            </w:r>
            <w:r>
              <w:rPr>
                <w:color w:val="000000" w:themeColor="text1"/>
                <w:highlight w:val="none"/>
              </w:rPr>
            </w:r>
            <w:r/>
          </w:p>
        </w:tc>
      </w:tr>
    </w:tbl>
    <w:p>
      <w:pPr>
        <w:pStyle w:val="1016"/>
        <w:jc w:val="both"/>
        <w:spacing w:line="360" w:lineRule="auto"/>
        <w:tabs>
          <w:tab w:val="left" w:pos="5580" w:leader="none"/>
        </w:tabs>
        <w:rPr>
          <w:rFonts w:hint="eastAsia" w:ascii="宋体" w:hAnsi="宋体" w:cs="宋体"/>
          <w:color w:val="000000" w:themeColor="text1"/>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themeColor="text1"/>
          <w:sz w:val="24"/>
          <w:highlight w:val="none"/>
        </w:rPr>
      </w:r>
      <w:r>
        <w:rPr>
          <w:color w:val="000000" w:themeColor="text1"/>
          <w:highlight w:val="none"/>
        </w:rPr>
      </w:r>
      <w:r/>
    </w:p>
    <w:p>
      <w:pPr>
        <w:pStyle w:val="1016"/>
        <w:jc w:val="center"/>
        <w:spacing w:before="240" w:after="240"/>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供应商须知</w:t>
      </w:r>
      <w:r>
        <w:rPr>
          <w:color w:val="000000" w:themeColor="text1"/>
          <w:highlight w:val="none"/>
        </w:rPr>
      </w:r>
      <w:r/>
    </w:p>
    <w:p>
      <w:pPr>
        <w:pStyle w:val="1018"/>
        <w:jc w:val="left"/>
        <w:spacing w:before="0" w:line="360" w:lineRule="auto"/>
        <w:tabs>
          <w:tab w:val="center" w:pos="4592" w:leader="none"/>
          <w:tab w:val="left" w:pos="7860" w:leader="none"/>
        </w:tabs>
        <w:rPr>
          <w:rFonts w:hint="eastAsia" w:ascii="宋体" w:hAnsi="宋体" w:eastAsia="宋体" w:cs="宋体"/>
          <w:color w:val="000000" w:themeColor="text1"/>
          <w:sz w:val="28"/>
          <w:highlight w:val="none"/>
        </w:rPr>
      </w:pPr>
      <w:r>
        <w:rPr>
          <w:color w:val="000000" w:themeColor="text1"/>
          <w:highlight w:val="none"/>
        </w:rPr>
      </w:r>
      <w:bookmarkStart w:id="72" w:name="_Toc127151518"/>
      <w:r>
        <w:rPr>
          <w:color w:val="000000" w:themeColor="text1"/>
          <w:highlight w:val="none"/>
        </w:rPr>
      </w:r>
      <w:bookmarkStart w:id="73" w:name="_Toc520356143"/>
      <w:r>
        <w:rPr>
          <w:rFonts w:hint="eastAsia" w:ascii="宋体" w:hAnsi="宋体" w:eastAsia="宋体" w:cs="宋体"/>
          <w:color w:val="000000" w:themeColor="text1"/>
          <w:sz w:val="28"/>
          <w:highlight w:val="none"/>
        </w:rPr>
        <w:tab/>
      </w:r>
      <w:bookmarkStart w:id="74" w:name="_Toc195842883"/>
      <w:r>
        <w:rPr>
          <w:color w:val="000000" w:themeColor="text1"/>
          <w:highlight w:val="none"/>
        </w:rPr>
      </w:r>
      <w:bookmarkStart w:id="75" w:name="_Toc265228356"/>
      <w:r>
        <w:rPr>
          <w:color w:val="000000" w:themeColor="text1"/>
          <w:highlight w:val="none"/>
        </w:rPr>
      </w:r>
      <w:bookmarkStart w:id="76" w:name="_Toc264969208"/>
      <w:r>
        <w:rPr>
          <w:color w:val="000000" w:themeColor="text1"/>
          <w:highlight w:val="none"/>
        </w:rPr>
      </w:r>
      <w:bookmarkStart w:id="77" w:name="_Toc151193832"/>
      <w:r>
        <w:rPr>
          <w:color w:val="000000" w:themeColor="text1"/>
          <w:highlight w:val="none"/>
        </w:rPr>
      </w:r>
      <w:bookmarkStart w:id="78" w:name="_Toc226965708"/>
      <w:r>
        <w:rPr>
          <w:color w:val="000000" w:themeColor="text1"/>
          <w:highlight w:val="none"/>
        </w:rPr>
      </w:r>
      <w:bookmarkStart w:id="79" w:name="_Toc151193906"/>
      <w:r>
        <w:rPr>
          <w:color w:val="000000" w:themeColor="text1"/>
          <w:highlight w:val="none"/>
        </w:rPr>
      </w:r>
      <w:bookmarkStart w:id="80" w:name="_Toc150774723"/>
      <w:r>
        <w:rPr>
          <w:color w:val="000000" w:themeColor="text1"/>
          <w:highlight w:val="none"/>
        </w:rPr>
      </w:r>
      <w:bookmarkStart w:id="81" w:name="_Toc226337214"/>
      <w:r>
        <w:rPr>
          <w:color w:val="000000" w:themeColor="text1"/>
          <w:highlight w:val="none"/>
        </w:rPr>
      </w:r>
      <w:bookmarkStart w:id="82" w:name="_Toc151193760"/>
      <w:r>
        <w:rPr>
          <w:color w:val="000000" w:themeColor="text1"/>
          <w:highlight w:val="none"/>
        </w:rPr>
      </w:r>
      <w:bookmarkStart w:id="83" w:name="_Toc150480756"/>
      <w:r>
        <w:rPr>
          <w:color w:val="000000" w:themeColor="text1"/>
          <w:highlight w:val="none"/>
        </w:rPr>
      </w:r>
      <w:bookmarkStart w:id="84" w:name="_Toc151193688"/>
      <w:r>
        <w:rPr>
          <w:color w:val="000000" w:themeColor="text1"/>
          <w:highlight w:val="none"/>
        </w:rPr>
      </w:r>
      <w:bookmarkStart w:id="85" w:name="_Toc151193616"/>
      <w:r>
        <w:rPr>
          <w:color w:val="000000" w:themeColor="text1"/>
          <w:highlight w:val="none"/>
        </w:rPr>
      </w:r>
      <w:bookmarkStart w:id="86" w:name="_Toc226309762"/>
      <w:r>
        <w:rPr>
          <w:color w:val="000000" w:themeColor="text1"/>
          <w:highlight w:val="none"/>
        </w:rPr>
      </w:r>
      <w:bookmarkStart w:id="87" w:name="_Toc142311020"/>
      <w:r>
        <w:rPr>
          <w:color w:val="000000" w:themeColor="text1"/>
          <w:highlight w:val="none"/>
        </w:rPr>
      </w:r>
      <w:bookmarkStart w:id="88" w:name="_Toc150774618"/>
      <w:r>
        <w:rPr>
          <w:color w:val="000000" w:themeColor="text1"/>
          <w:highlight w:val="none"/>
        </w:rPr>
      </w:r>
      <w:bookmarkStart w:id="89" w:name="_Toc151190145"/>
      <w:r>
        <w:rPr>
          <w:color w:val="000000" w:themeColor="text1"/>
          <w:highlight w:val="none"/>
        </w:rPr>
      </w:r>
      <w:bookmarkStart w:id="90" w:name="_Toc305158786"/>
      <w:r>
        <w:rPr>
          <w:color w:val="000000" w:themeColor="text1"/>
          <w:highlight w:val="none"/>
        </w:rPr>
      </w:r>
      <w:bookmarkStart w:id="91" w:name="_Toc305158860"/>
      <w:r>
        <w:rPr>
          <w:color w:val="000000" w:themeColor="text1"/>
          <w:highlight w:val="none"/>
        </w:rPr>
      </w:r>
      <w:bookmarkStart w:id="92" w:name="_Toc226965791"/>
      <w:r>
        <w:rPr>
          <w:color w:val="000000" w:themeColor="text1"/>
          <w:highlight w:val="none"/>
        </w:rPr>
      </w:r>
      <w:bookmarkStart w:id="93" w:name="_Toc150509269"/>
      <w:r>
        <w:rPr>
          <w:rFonts w:hint="eastAsia" w:ascii="宋体" w:hAnsi="宋体" w:eastAsia="宋体" w:cs="宋体"/>
          <w:color w:val="000000" w:themeColor="text1"/>
          <w:sz w:val="28"/>
          <w:highlight w:val="none"/>
        </w:rPr>
        <w:t xml:space="preserve">一   说  明</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rFonts w:hint="eastAsia" w:ascii="宋体" w:hAnsi="宋体" w:eastAsia="宋体" w:cs="宋体"/>
          <w:color w:val="000000" w:themeColor="text1"/>
          <w:sz w:val="28"/>
          <w:highlight w:val="none"/>
        </w:rPr>
        <w:tab/>
      </w:r>
      <w:r>
        <w:rPr>
          <w:color w:val="000000" w:themeColor="text1"/>
          <w:highlight w:val="none"/>
        </w:rPr>
      </w:r>
      <w:r/>
    </w:p>
    <w:p>
      <w:pPr>
        <w:pStyle w:val="1016"/>
        <w:numPr>
          <w:ilvl w:val="0"/>
          <w:numId w:val="8"/>
        </w:numPr>
        <w:ind w:left="0" w:firstLine="482"/>
        <w:spacing w:line="360" w:lineRule="auto"/>
        <w:tabs>
          <w:tab w:val="left" w:pos="0" w:leader="none"/>
        </w:tabs>
        <w:rPr>
          <w:rFonts w:hint="eastAsia" w:ascii="宋体" w:hAnsi="宋体" w:cs="宋体"/>
          <w:b/>
          <w:color w:val="000000" w:themeColor="text1"/>
          <w:sz w:val="24"/>
          <w:highlight w:val="none"/>
        </w:rPr>
        <w:outlineLvl w:val="1"/>
      </w:pPr>
      <w:r>
        <w:rPr>
          <w:color w:val="000000" w:themeColor="text1"/>
          <w:highlight w:val="none"/>
        </w:rPr>
      </w:r>
      <w:bookmarkStart w:id="94" w:name="_Toc264969209"/>
      <w:r>
        <w:rPr>
          <w:color w:val="000000" w:themeColor="text1"/>
          <w:highlight w:val="none"/>
        </w:rPr>
      </w:r>
      <w:bookmarkStart w:id="95" w:name="_Toc305158861"/>
      <w:r>
        <w:rPr>
          <w:color w:val="000000" w:themeColor="text1"/>
          <w:highlight w:val="none"/>
        </w:rPr>
      </w:r>
      <w:bookmarkStart w:id="96" w:name="_Toc265228357"/>
      <w:r>
        <w:rPr>
          <w:color w:val="000000" w:themeColor="text1"/>
          <w:highlight w:val="none"/>
        </w:rPr>
      </w:r>
      <w:bookmarkStart w:id="97" w:name="_Toc305158787"/>
      <w:r>
        <w:rPr>
          <w:rFonts w:hint="eastAsia" w:ascii="宋体" w:hAnsi="宋体" w:cs="宋体"/>
          <w:b/>
          <w:color w:val="000000" w:themeColor="text1"/>
          <w:sz w:val="24"/>
          <w:highlight w:val="none"/>
        </w:rPr>
        <w:t xml:space="preserve">采购人、采购代理机构、供应商</w:t>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rFonts w:hint="eastAsia" w:ascii="宋体" w:hAnsi="宋体" w:cs="宋体"/>
          <w:b/>
          <w:color w:val="000000" w:themeColor="text1"/>
          <w:sz w:val="24"/>
          <w:highlight w:val="none"/>
        </w:rPr>
        <w:t xml:space="preserve">、联合体</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供应商（也称“申请人”）：指向采购人提供货物、工程或者服务的法人、其他组织或者自然人。</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联合体：指两个以上的自然人、法人或者其他组织组成一个联合体，以一个供应商的身份共同参加政府采购。</w:t>
      </w:r>
      <w:r>
        <w:rPr>
          <w:color w:val="000000" w:themeColor="text1"/>
          <w:highlight w:val="none"/>
        </w:rPr>
      </w:r>
      <w:r/>
    </w:p>
    <w:p>
      <w:pPr>
        <w:pStyle w:val="1016"/>
        <w:numPr>
          <w:ilvl w:val="0"/>
          <w:numId w:val="8"/>
        </w:numPr>
        <w:ind w:left="0" w:firstLine="482"/>
        <w:spacing w:line="360" w:lineRule="auto"/>
        <w:tabs>
          <w:tab w:val="left" w:pos="0" w:leader="none"/>
        </w:tabs>
        <w:rPr>
          <w:rFonts w:hint="eastAsia" w:ascii="宋体" w:hAnsi="宋体" w:cs="宋体"/>
          <w:b/>
          <w:color w:val="000000" w:themeColor="text1"/>
          <w:sz w:val="24"/>
          <w:highlight w:val="none"/>
        </w:rPr>
        <w:outlineLvl w:val="1"/>
      </w:pPr>
      <w:r>
        <w:rPr>
          <w:color w:val="000000" w:themeColor="text1"/>
          <w:highlight w:val="none"/>
        </w:rPr>
      </w:r>
      <w:bookmarkStart w:id="98" w:name="_Toc150774620"/>
      <w:r>
        <w:rPr>
          <w:color w:val="000000" w:themeColor="text1"/>
          <w:highlight w:val="none"/>
        </w:rPr>
      </w:r>
      <w:bookmarkStart w:id="99" w:name="_Toc164351614"/>
      <w:r>
        <w:rPr>
          <w:color w:val="000000" w:themeColor="text1"/>
          <w:highlight w:val="none"/>
        </w:rPr>
      </w:r>
      <w:bookmarkStart w:id="100" w:name="_Toc151193908"/>
      <w:r>
        <w:rPr>
          <w:color w:val="000000" w:themeColor="text1"/>
          <w:highlight w:val="none"/>
        </w:rPr>
      </w:r>
      <w:bookmarkStart w:id="101" w:name="_Toc151193690"/>
      <w:r>
        <w:rPr>
          <w:color w:val="000000" w:themeColor="text1"/>
          <w:highlight w:val="none"/>
        </w:rPr>
      </w:r>
      <w:bookmarkStart w:id="102" w:name="_Toc226337216"/>
      <w:r>
        <w:rPr>
          <w:color w:val="000000" w:themeColor="text1"/>
          <w:highlight w:val="none"/>
        </w:rPr>
      </w:r>
      <w:bookmarkStart w:id="103" w:name="_Toc305158862"/>
      <w:r>
        <w:rPr>
          <w:color w:val="000000" w:themeColor="text1"/>
          <w:highlight w:val="none"/>
        </w:rPr>
      </w:r>
      <w:bookmarkStart w:id="104" w:name="_Toc264969210"/>
      <w:r>
        <w:rPr>
          <w:color w:val="000000" w:themeColor="text1"/>
          <w:highlight w:val="none"/>
        </w:rPr>
      </w:r>
      <w:bookmarkStart w:id="105" w:name="_Toc151193834"/>
      <w:r>
        <w:rPr>
          <w:color w:val="000000" w:themeColor="text1"/>
          <w:highlight w:val="none"/>
        </w:rPr>
      </w:r>
      <w:bookmarkStart w:id="106" w:name="_Toc164229215"/>
      <w:r>
        <w:rPr>
          <w:color w:val="000000" w:themeColor="text1"/>
          <w:highlight w:val="none"/>
        </w:rPr>
      </w:r>
      <w:bookmarkStart w:id="107" w:name="_Toc195842885"/>
      <w:r>
        <w:rPr>
          <w:color w:val="000000" w:themeColor="text1"/>
          <w:highlight w:val="none"/>
        </w:rPr>
      </w:r>
      <w:bookmarkStart w:id="108" w:name="_Toc164229361"/>
      <w:r>
        <w:rPr>
          <w:color w:val="000000" w:themeColor="text1"/>
          <w:highlight w:val="none"/>
        </w:rPr>
      </w:r>
      <w:bookmarkStart w:id="109" w:name="_Toc150509271"/>
      <w:r>
        <w:rPr>
          <w:color w:val="000000" w:themeColor="text1"/>
          <w:highlight w:val="none"/>
        </w:rPr>
      </w:r>
      <w:bookmarkStart w:id="110" w:name="_Toc149720813"/>
      <w:r>
        <w:rPr>
          <w:color w:val="000000" w:themeColor="text1"/>
          <w:highlight w:val="none"/>
        </w:rPr>
      </w:r>
      <w:bookmarkStart w:id="111" w:name="_Toc226965710"/>
      <w:r>
        <w:rPr>
          <w:color w:val="000000" w:themeColor="text1"/>
          <w:highlight w:val="none"/>
        </w:rPr>
      </w:r>
      <w:bookmarkStart w:id="112" w:name="_Toc150480758"/>
      <w:r>
        <w:rPr>
          <w:color w:val="000000" w:themeColor="text1"/>
          <w:highlight w:val="none"/>
        </w:rPr>
      </w:r>
      <w:bookmarkStart w:id="113" w:name="_Toc265228358"/>
      <w:r>
        <w:rPr>
          <w:color w:val="000000" w:themeColor="text1"/>
          <w:highlight w:val="none"/>
        </w:rPr>
      </w:r>
      <w:bookmarkStart w:id="114" w:name="_Toc142311022"/>
      <w:r>
        <w:rPr>
          <w:color w:val="000000" w:themeColor="text1"/>
          <w:highlight w:val="none"/>
        </w:rPr>
      </w:r>
      <w:bookmarkStart w:id="115" w:name="_Toc151190147"/>
      <w:r>
        <w:rPr>
          <w:color w:val="000000" w:themeColor="text1"/>
          <w:highlight w:val="none"/>
        </w:rPr>
      </w:r>
      <w:bookmarkStart w:id="116" w:name="_Toc151193618"/>
      <w:r>
        <w:rPr>
          <w:color w:val="000000" w:themeColor="text1"/>
          <w:highlight w:val="none"/>
        </w:rPr>
      </w:r>
      <w:bookmarkStart w:id="117" w:name="_Toc226309764"/>
      <w:r>
        <w:rPr>
          <w:color w:val="000000" w:themeColor="text1"/>
          <w:highlight w:val="none"/>
        </w:rPr>
      </w:r>
      <w:bookmarkStart w:id="118" w:name="_Toc226965793"/>
      <w:r>
        <w:rPr>
          <w:color w:val="000000" w:themeColor="text1"/>
          <w:highlight w:val="none"/>
        </w:rPr>
      </w:r>
      <w:bookmarkStart w:id="119" w:name="_Toc127151721"/>
      <w:r>
        <w:rPr>
          <w:color w:val="000000" w:themeColor="text1"/>
          <w:highlight w:val="none"/>
        </w:rPr>
      </w:r>
      <w:bookmarkStart w:id="120" w:name="_Toc164608634"/>
      <w:r>
        <w:rPr>
          <w:color w:val="000000" w:themeColor="text1"/>
          <w:highlight w:val="none"/>
        </w:rPr>
      </w:r>
      <w:bookmarkStart w:id="121" w:name="_Toc151193762"/>
      <w:r>
        <w:rPr>
          <w:color w:val="000000" w:themeColor="text1"/>
          <w:highlight w:val="none"/>
        </w:rPr>
      </w:r>
      <w:bookmarkStart w:id="122" w:name="_Toc150774725"/>
      <w:r>
        <w:rPr>
          <w:color w:val="000000" w:themeColor="text1"/>
          <w:highlight w:val="none"/>
        </w:rPr>
      </w:r>
      <w:bookmarkStart w:id="123" w:name="_Toc127161434"/>
      <w:r>
        <w:rPr>
          <w:color w:val="000000" w:themeColor="text1"/>
          <w:highlight w:val="none"/>
        </w:rPr>
      </w:r>
      <w:bookmarkStart w:id="124" w:name="_Toc164608789"/>
      <w:r>
        <w:rPr>
          <w:color w:val="000000" w:themeColor="text1"/>
          <w:highlight w:val="none"/>
        </w:rPr>
      </w:r>
      <w:bookmarkStart w:id="125" w:name="_Toc127151520"/>
      <w:r>
        <w:rPr>
          <w:color w:val="000000" w:themeColor="text1"/>
          <w:highlight w:val="none"/>
        </w:rPr>
      </w:r>
      <w:bookmarkStart w:id="126" w:name="_Toc305158788"/>
      <w:r>
        <w:rPr>
          <w:rFonts w:hint="eastAsia" w:ascii="宋体" w:hAnsi="宋体" w:cs="宋体"/>
          <w:b/>
          <w:color w:val="000000" w:themeColor="text1"/>
          <w:sz w:val="24"/>
          <w:highlight w:val="none"/>
        </w:rPr>
        <w:t xml:space="preserve">资金来源</w:t>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rFonts w:hint="eastAsia" w:ascii="宋体" w:hAnsi="宋体" w:cs="宋体"/>
          <w:b/>
          <w:color w:val="000000" w:themeColor="text1"/>
          <w:sz w:val="24"/>
          <w:highlight w:val="none"/>
        </w:rPr>
        <w:t xml:space="preserve">、项目属性、科研仪器设备采购</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资金来源为财政性资金和/或本项目采购中无法与财政性资金分割的非财政性资金。</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项目属性见《供应商须知资料表》。</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是否属于科研仪器设备采购见《供应商须知资料表》。</w:t>
      </w:r>
      <w:r>
        <w:rPr>
          <w:color w:val="000000" w:themeColor="text1"/>
          <w:highlight w:val="none"/>
        </w:rPr>
      </w:r>
      <w:r/>
    </w:p>
    <w:p>
      <w:pPr>
        <w:pStyle w:val="1016"/>
        <w:numPr>
          <w:ilvl w:val="0"/>
          <w:numId w:val="8"/>
        </w:numPr>
        <w:ind w:left="0" w:firstLine="482"/>
        <w:spacing w:line="360" w:lineRule="auto"/>
        <w:tabs>
          <w:tab w:val="left" w:pos="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现场考察、磋商前答疑会</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若《供应商须知资料表》中规定了组织现场考察、召开磋商前答疑会，则供应商应按要求在规定的时间和地点参加。</w:t>
      </w:r>
      <w:bookmarkStart w:id="127" w:name="_Toc151193620"/>
      <w:r>
        <w:rPr>
          <w:color w:val="000000" w:themeColor="text1"/>
          <w:highlight w:val="none"/>
        </w:rPr>
      </w:r>
      <w:bookmarkStart w:id="128" w:name="_Toc151193692"/>
      <w:r>
        <w:rPr>
          <w:color w:val="000000" w:themeColor="text1"/>
          <w:highlight w:val="none"/>
        </w:rPr>
      </w:r>
      <w:bookmarkStart w:id="129" w:name="_Toc150480760"/>
      <w:r>
        <w:rPr>
          <w:color w:val="000000" w:themeColor="text1"/>
          <w:highlight w:val="none"/>
        </w:rPr>
      </w:r>
      <w:bookmarkStart w:id="130" w:name="_Toc226965795"/>
      <w:r>
        <w:rPr>
          <w:color w:val="000000" w:themeColor="text1"/>
          <w:highlight w:val="none"/>
        </w:rPr>
      </w:r>
      <w:bookmarkStart w:id="131" w:name="_Toc520356146"/>
      <w:r>
        <w:rPr>
          <w:color w:val="000000" w:themeColor="text1"/>
          <w:highlight w:val="none"/>
        </w:rPr>
      </w:r>
      <w:bookmarkStart w:id="132" w:name="_Toc151193764"/>
      <w:r>
        <w:rPr>
          <w:color w:val="000000" w:themeColor="text1"/>
          <w:highlight w:val="none"/>
        </w:rPr>
      </w:r>
      <w:bookmarkStart w:id="133" w:name="_Toc150774622"/>
      <w:r>
        <w:rPr>
          <w:color w:val="000000" w:themeColor="text1"/>
          <w:highlight w:val="none"/>
        </w:rPr>
      </w:r>
      <w:bookmarkStart w:id="134" w:name="_Toc151193910"/>
      <w:r>
        <w:rPr>
          <w:color w:val="000000" w:themeColor="text1"/>
          <w:highlight w:val="none"/>
        </w:rPr>
      </w:r>
      <w:bookmarkStart w:id="135" w:name="_Toc305158864"/>
      <w:r>
        <w:rPr>
          <w:color w:val="000000" w:themeColor="text1"/>
          <w:highlight w:val="none"/>
        </w:rPr>
      </w:r>
      <w:bookmarkStart w:id="136" w:name="_Toc226309766"/>
      <w:r>
        <w:rPr>
          <w:color w:val="000000" w:themeColor="text1"/>
          <w:highlight w:val="none"/>
        </w:rPr>
      </w:r>
      <w:bookmarkStart w:id="137" w:name="_Toc265228360"/>
      <w:r>
        <w:rPr>
          <w:color w:val="000000" w:themeColor="text1"/>
          <w:highlight w:val="none"/>
        </w:rPr>
      </w:r>
      <w:bookmarkStart w:id="138" w:name="_Toc264969212"/>
      <w:r>
        <w:rPr>
          <w:color w:val="000000" w:themeColor="text1"/>
          <w:highlight w:val="none"/>
        </w:rPr>
      </w:r>
      <w:bookmarkStart w:id="139" w:name="_Toc305158790"/>
      <w:r>
        <w:rPr>
          <w:color w:val="000000" w:themeColor="text1"/>
          <w:highlight w:val="none"/>
        </w:rPr>
      </w:r>
      <w:bookmarkStart w:id="140" w:name="_Toc127151522"/>
      <w:r>
        <w:rPr>
          <w:color w:val="000000" w:themeColor="text1"/>
          <w:highlight w:val="none"/>
        </w:rPr>
      </w:r>
      <w:bookmarkStart w:id="141" w:name="_Toc195842887"/>
      <w:r>
        <w:rPr>
          <w:color w:val="000000" w:themeColor="text1"/>
          <w:highlight w:val="none"/>
        </w:rPr>
      </w:r>
      <w:bookmarkStart w:id="142" w:name="_Toc151193836"/>
      <w:r>
        <w:rPr>
          <w:color w:val="000000" w:themeColor="text1"/>
          <w:highlight w:val="none"/>
        </w:rPr>
      </w:r>
      <w:bookmarkStart w:id="143" w:name="_Toc142311024"/>
      <w:r>
        <w:rPr>
          <w:color w:val="000000" w:themeColor="text1"/>
          <w:highlight w:val="none"/>
        </w:rPr>
      </w:r>
      <w:bookmarkStart w:id="144" w:name="_Toc151190149"/>
      <w:r>
        <w:rPr>
          <w:color w:val="000000" w:themeColor="text1"/>
          <w:highlight w:val="none"/>
        </w:rPr>
      </w:r>
      <w:bookmarkStart w:id="145" w:name="_Toc150774727"/>
      <w:r>
        <w:rPr>
          <w:color w:val="000000" w:themeColor="text1"/>
          <w:highlight w:val="none"/>
        </w:rPr>
      </w:r>
      <w:bookmarkStart w:id="146" w:name="_Toc226965712"/>
      <w:r>
        <w:rPr>
          <w:color w:val="000000" w:themeColor="text1"/>
          <w:highlight w:val="none"/>
        </w:rPr>
      </w:r>
      <w:bookmarkStart w:id="147" w:name="_Toc150509273"/>
      <w:r>
        <w:rPr>
          <w:color w:val="000000" w:themeColor="text1"/>
          <w:highlight w:val="none"/>
        </w:rPr>
      </w:r>
      <w:bookmarkStart w:id="148" w:name="_Toc226337218"/>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themeColor="text1"/>
          <w:highlight w:val="none"/>
        </w:rPr>
      </w:r>
      <w:r/>
    </w:p>
    <w:p>
      <w:pPr>
        <w:pStyle w:val="1016"/>
        <w:numPr>
          <w:ilvl w:val="0"/>
          <w:numId w:val="8"/>
        </w:numPr>
        <w:ind w:left="0" w:firstLine="482"/>
        <w:spacing w:line="360" w:lineRule="auto"/>
        <w:tabs>
          <w:tab w:val="left" w:pos="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政府采购政策（包括但不限于下列具体政策要求）</w:t>
      </w:r>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进口产品</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中小企业、监狱企业及残疾人福利性单位</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中小企业定义：</w:t>
      </w:r>
      <w:r>
        <w:rPr>
          <w:color w:val="000000" w:themeColor="text1"/>
          <w:highlight w:val="none"/>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中小企业是</w:t>
      </w:r>
      <w:r>
        <w:rPr>
          <w:rFonts w:hint="eastAsia" w:ascii="宋体" w:hAnsi="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供应商提供的货物、工程或者服务符合下列情形的，享受中小企业扶持政策：</w:t>
      </w:r>
      <w:r>
        <w:rPr>
          <w:color w:val="000000" w:themeColor="text1"/>
          <w:highlight w:val="none"/>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（1）在货物采购项目中，货物由中小企业制造，即货物由中小企业生产且使用该中小企业商号或者注册商标；</w:t>
      </w:r>
      <w:r>
        <w:rPr>
          <w:color w:val="000000" w:themeColor="text1"/>
          <w:highlight w:val="none"/>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（2）在工程采购项目中，工程由中小企业承建，即工程施工单位为中小企业；</w:t>
      </w:r>
      <w:r>
        <w:rPr>
          <w:color w:val="000000" w:themeColor="text1"/>
          <w:highlight w:val="none"/>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残疾人福利单位定义：享受政府采购支持政策的残疾人福利性单位应当同时满足以下条件：</w:t>
      </w:r>
      <w:r>
        <w:rPr>
          <w:color w:val="000000" w:themeColor="text1"/>
          <w:highlight w:val="none"/>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安置的残疾人占本单位在职职工人数的比例不低于25%（含25%），并且安置的残疾人人数不少于10 人（含10 人）；</w:t>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依法与安置的每位残疾人签订了一年以上（含一年）的劳动合同或服务协议；</w:t>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为安置的每位残疾人按月足额缴纳了基本养老保险、基本医疗保险、失业保险、工伤保险和生育保险等社会保险费；</w:t>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本项目是否专门面向中小企业预留采购份额见第一章《采购邀请》。</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采购标的对应的中小企业划分标准所属行业见《供应商须知资料表》。</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小微企业价格评审优惠的政策调整：见第三章《评审方法和评审标准》。</w:t>
      </w:r>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政府采购节能产品、环境标志产品</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非政府强制采购的节能产品或环境标志产品，依据品目清单和认证证书实施政府优先采购。优先采购的具体规定见第三章《评审方法和评审标准》（如涉及）。</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支持乡村产业振兴管理</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正版软件</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信息安全产品</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。关于信息安全相关规定依据《关于信息安全产品实施政府采购的通知》（财库〔2010〕48 号）。</w:t>
      </w:r>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政府采购创新产品政策</w:t>
      </w:r>
      <w:r>
        <w:rPr>
          <w:color w:val="000000" w:themeColor="text1"/>
          <w:highlight w:val="none"/>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采购人要将创新要求嵌入采购项目需求，可在采购文件中设定评审规则，优先采</w:t>
      </w:r>
      <w:r>
        <w:rPr>
          <w:rFonts w:hint="eastAsia" w:ascii="宋体" w:hAnsi="宋体" w:cs="宋体"/>
          <w:color w:val="000000" w:themeColor="text1"/>
          <w:sz w:val="24"/>
          <w:highlight w:val="none"/>
        </w:rPr>
        <w:t xml:space="preserve">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rPr>
          <w:color w:val="000000" w:themeColor="text1"/>
          <w:highlight w:val="none"/>
        </w:rPr>
      </w:r>
      <w:bookmarkEnd w:id="149"/>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绿色采购政策</w:t>
      </w:r>
      <w:r>
        <w:rPr>
          <w:color w:val="000000" w:themeColor="text1"/>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绿色数据中心政策 </w:t>
      </w:r>
      <w:r>
        <w:rPr>
          <w:color w:val="000000" w:themeColor="text1"/>
          <w:highlight w:val="none"/>
        </w:rPr>
      </w:r>
      <w:r/>
    </w:p>
    <w:p>
      <w:pPr>
        <w:pStyle w:val="1016"/>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依据《绿色数据中心政府采购需求标准（试行）》（财办库〔2023〕7 号）文件精神，采购</w:t>
      </w:r>
      <w:r>
        <w:rPr>
          <w:rFonts w:hint="eastAsia" w:ascii="宋体" w:hAnsi="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推广应用绿色建材</w:t>
      </w:r>
      <w:r>
        <w:rPr>
          <w:color w:val="000000" w:themeColor="text1"/>
          <w:highlight w:val="none"/>
        </w:rPr>
      </w:r>
      <w:r/>
    </w:p>
    <w:p>
      <w:pPr>
        <w:pStyle w:val="1016"/>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采购人实施政府采购工程项目，要按照《常州市政府采购支持绿色建材促进建筑品质提升试点工作方案》（常财购</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18</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rFonts w:ascii="宋体" w:hAnsi="宋体"/>
          <w:color w:val="000000" w:themeColor="text1"/>
          <w:sz w:val="24"/>
          <w:highlight w:val="none"/>
        </w:rPr>
        <w:t xml:space="preserve">财库〔20</w:t>
      </w:r>
      <w:r>
        <w:rPr>
          <w:rFonts w:hint="eastAsia" w:ascii="宋体" w:hAnsi="宋体"/>
          <w:color w:val="000000" w:themeColor="text1"/>
          <w:sz w:val="24"/>
          <w:highlight w:val="none"/>
        </w:rPr>
        <w:t xml:space="preserve">22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35</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52</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color w:val="000000" w:themeColor="text1"/>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olor w:val="000000" w:themeColor="text1"/>
          <w:sz w:val="24"/>
          <w:highlight w:val="none"/>
        </w:rPr>
      </w:pPr>
      <w:r>
        <w:rPr>
          <w:rFonts w:hint="eastAsia" w:ascii="宋体" w:hAnsi="宋体" w:cs="宋体"/>
          <w:color w:val="000000" w:themeColor="text1"/>
          <w:sz w:val="24"/>
          <w:highlight w:val="none"/>
        </w:rPr>
        <w:t xml:space="preserve">优先使用低挥发性有机化合物产品</w:t>
      </w:r>
      <w:r>
        <w:rPr>
          <w:color w:val="000000" w:themeColor="text1"/>
          <w:highlight w:val="none"/>
        </w:rPr>
      </w:r>
      <w:r/>
    </w:p>
    <w:p>
      <w:pPr>
        <w:pStyle w:val="1016"/>
        <w:ind w:firstLine="480"/>
        <w:spacing w:line="360" w:lineRule="auto"/>
        <w:rPr>
          <w:rFonts w:hint="eastAsia" w:ascii="宋体" w:hAnsi="宋体" w:cs="宋体"/>
          <w:b/>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eastAsia="宋体" w:cs="宋体"/>
          <w:b/>
          <w:color w:val="000000" w:themeColor="text1"/>
          <w:sz w:val="24"/>
          <w:highlight w:val="none"/>
        </w:rPr>
        <w:outlineLvl w:val="1"/>
      </w:pPr>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Start w:id="150" w:name="_Toc520356147"/>
      <w:r>
        <w:rPr>
          <w:color w:val="000000" w:themeColor="text1"/>
          <w:highlight w:val="none"/>
        </w:rPr>
      </w:r>
      <w:bookmarkStart w:id="151" w:name="_Toc142311025"/>
      <w:r>
        <w:rPr>
          <w:color w:val="000000" w:themeColor="text1"/>
          <w:highlight w:val="none"/>
        </w:rPr>
      </w:r>
      <w:bookmarkStart w:id="152" w:name="_Toc127161437"/>
      <w:r>
        <w:rPr>
          <w:color w:val="000000" w:themeColor="text1"/>
          <w:highlight w:val="none"/>
        </w:rPr>
      </w:r>
      <w:bookmarkStart w:id="153" w:name="_Toc164229364"/>
      <w:r>
        <w:rPr>
          <w:color w:val="000000" w:themeColor="text1"/>
          <w:highlight w:val="none"/>
        </w:rPr>
      </w:r>
      <w:bookmarkStart w:id="154" w:name="_Toc150480761"/>
      <w:r>
        <w:rPr>
          <w:color w:val="000000" w:themeColor="text1"/>
          <w:highlight w:val="none"/>
        </w:rPr>
      </w:r>
      <w:bookmarkStart w:id="155" w:name="_Toc265228361"/>
      <w:r>
        <w:rPr>
          <w:color w:val="000000" w:themeColor="text1"/>
          <w:highlight w:val="none"/>
        </w:rPr>
      </w:r>
      <w:bookmarkStart w:id="156" w:name="_Toc151193837"/>
      <w:r>
        <w:rPr>
          <w:color w:val="000000" w:themeColor="text1"/>
          <w:highlight w:val="none"/>
        </w:rPr>
      </w:r>
      <w:bookmarkStart w:id="157" w:name="_Toc151193621"/>
      <w:r>
        <w:rPr>
          <w:color w:val="000000" w:themeColor="text1"/>
          <w:highlight w:val="none"/>
        </w:rPr>
      </w:r>
      <w:bookmarkStart w:id="158" w:name="_Toc151190150"/>
      <w:r>
        <w:rPr>
          <w:color w:val="000000" w:themeColor="text1"/>
          <w:highlight w:val="none"/>
        </w:rPr>
      </w:r>
      <w:bookmarkStart w:id="159" w:name="_Toc305158865"/>
      <w:r>
        <w:rPr>
          <w:color w:val="000000" w:themeColor="text1"/>
          <w:highlight w:val="none"/>
        </w:rPr>
      </w:r>
      <w:bookmarkStart w:id="160" w:name="_Toc226309767"/>
      <w:r>
        <w:rPr>
          <w:color w:val="000000" w:themeColor="text1"/>
          <w:highlight w:val="none"/>
        </w:rPr>
      </w:r>
      <w:bookmarkStart w:id="161" w:name="_Toc151193693"/>
      <w:r>
        <w:rPr>
          <w:color w:val="000000" w:themeColor="text1"/>
          <w:highlight w:val="none"/>
        </w:rPr>
      </w:r>
      <w:bookmarkStart w:id="162" w:name="_Toc164351617"/>
      <w:r>
        <w:rPr>
          <w:color w:val="000000" w:themeColor="text1"/>
          <w:highlight w:val="none"/>
        </w:rPr>
      </w:r>
      <w:bookmarkStart w:id="163" w:name="_Toc150774623"/>
      <w:r>
        <w:rPr>
          <w:color w:val="000000" w:themeColor="text1"/>
          <w:highlight w:val="none"/>
        </w:rPr>
      </w:r>
      <w:bookmarkStart w:id="164" w:name="_Toc226337219"/>
      <w:r>
        <w:rPr>
          <w:color w:val="000000" w:themeColor="text1"/>
          <w:highlight w:val="none"/>
        </w:rPr>
      </w:r>
      <w:bookmarkStart w:id="165" w:name="_Toc164229218"/>
      <w:r>
        <w:rPr>
          <w:color w:val="000000" w:themeColor="text1"/>
          <w:highlight w:val="none"/>
        </w:rPr>
      </w:r>
      <w:bookmarkStart w:id="166" w:name="_Toc149720816"/>
      <w:r>
        <w:rPr>
          <w:color w:val="000000" w:themeColor="text1"/>
          <w:highlight w:val="none"/>
        </w:rPr>
      </w:r>
      <w:bookmarkStart w:id="167" w:name="_Toc226965713"/>
      <w:r>
        <w:rPr>
          <w:color w:val="000000" w:themeColor="text1"/>
          <w:highlight w:val="none"/>
        </w:rPr>
      </w:r>
      <w:bookmarkStart w:id="168" w:name="_Toc264969213"/>
      <w:r>
        <w:rPr>
          <w:color w:val="000000" w:themeColor="text1"/>
          <w:highlight w:val="none"/>
        </w:rPr>
      </w:r>
      <w:bookmarkStart w:id="169" w:name="_Toc164608792"/>
      <w:r>
        <w:rPr>
          <w:color w:val="000000" w:themeColor="text1"/>
          <w:highlight w:val="none"/>
        </w:rPr>
      </w:r>
      <w:bookmarkStart w:id="170" w:name="_Toc150509274"/>
      <w:r>
        <w:rPr>
          <w:color w:val="000000" w:themeColor="text1"/>
          <w:highlight w:val="none"/>
        </w:rPr>
      </w:r>
      <w:bookmarkStart w:id="171" w:name="_Toc305158791"/>
      <w:r>
        <w:rPr>
          <w:color w:val="000000" w:themeColor="text1"/>
          <w:highlight w:val="none"/>
        </w:rPr>
      </w:r>
      <w:bookmarkStart w:id="172" w:name="_Toc127151523"/>
      <w:r>
        <w:rPr>
          <w:color w:val="000000" w:themeColor="text1"/>
          <w:highlight w:val="none"/>
        </w:rPr>
      </w:r>
      <w:bookmarkStart w:id="173" w:name="_Toc127151724"/>
      <w:r>
        <w:rPr>
          <w:color w:val="000000" w:themeColor="text1"/>
          <w:highlight w:val="none"/>
        </w:rPr>
      </w:r>
      <w:bookmarkStart w:id="174" w:name="_Toc150774728"/>
      <w:r>
        <w:rPr>
          <w:color w:val="000000" w:themeColor="text1"/>
          <w:highlight w:val="none"/>
        </w:rPr>
      </w:r>
      <w:bookmarkStart w:id="175" w:name="_Toc151193911"/>
      <w:r>
        <w:rPr>
          <w:color w:val="000000" w:themeColor="text1"/>
          <w:highlight w:val="none"/>
        </w:rPr>
      </w:r>
      <w:bookmarkStart w:id="176" w:name="_Toc226965796"/>
      <w:r>
        <w:rPr>
          <w:color w:val="000000" w:themeColor="text1"/>
          <w:highlight w:val="none"/>
        </w:rPr>
      </w:r>
      <w:bookmarkStart w:id="177" w:name="_Toc195842888"/>
      <w:r>
        <w:rPr>
          <w:color w:val="000000" w:themeColor="text1"/>
          <w:highlight w:val="none"/>
        </w:rPr>
      </w:r>
      <w:bookmarkStart w:id="178" w:name="_Toc151193765"/>
      <w:r>
        <w:rPr>
          <w:color w:val="000000" w:themeColor="text1"/>
          <w:highlight w:val="none"/>
        </w:rPr>
      </w:r>
      <w:bookmarkStart w:id="179" w:name="_Toc164608637"/>
      <w:r>
        <w:rPr>
          <w:rFonts w:hint="eastAsia" w:ascii="宋体" w:hAnsi="宋体" w:eastAsia="宋体" w:cs="宋体"/>
          <w:b/>
          <w:color w:val="000000" w:themeColor="text1"/>
          <w:sz w:val="24"/>
          <w:highlight w:val="none"/>
        </w:rPr>
        <w:t xml:space="preserve">响应费用</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color w:val="000000" w:themeColor="text1"/>
          <w:highlight w:val="none"/>
        </w:rPr>
      </w:r>
      <w:r/>
    </w:p>
    <w:p>
      <w:pPr>
        <w:pStyle w:val="1018"/>
        <w:ind w:firstLine="562"/>
        <w:spacing w:before="0" w:line="360" w:lineRule="auto"/>
        <w:tabs>
          <w:tab w:val="left" w:pos="0" w:leader="none"/>
        </w:tabs>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highlight w:val="none"/>
        </w:rPr>
      </w:r>
      <w:r/>
    </w:p>
    <w:p>
      <w:pPr>
        <w:pStyle w:val="1018"/>
        <w:ind w:firstLine="562"/>
        <w:spacing w:before="0" w:line="360" w:lineRule="auto"/>
        <w:tabs>
          <w:tab w:val="left" w:pos="0" w:leader="none"/>
        </w:tabs>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二   竞争性磋商文件</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竞争性磋商文件构</w:t>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rFonts w:hint="eastAsia" w:ascii="宋体" w:hAnsi="宋体" w:cs="宋体"/>
          <w:b/>
          <w:color w:val="000000" w:themeColor="text1"/>
          <w:sz w:val="24"/>
          <w:highlight w:val="none"/>
        </w:rPr>
        <w:t xml:space="preserve">成</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竞争性磋商文件包括以下部分：</w:t>
      </w:r>
      <w:r>
        <w:rPr>
          <w:color w:val="000000" w:themeColor="text1"/>
          <w:highlight w:val="none"/>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采购邀请</w:t>
      </w:r>
      <w:r>
        <w:rPr>
          <w:color w:val="000000" w:themeColor="text1"/>
          <w:highlight w:val="none"/>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供应商须知</w:t>
      </w:r>
      <w:r>
        <w:rPr>
          <w:color w:val="000000" w:themeColor="text1"/>
          <w:highlight w:val="none"/>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评审程序、评审方法和评审标准</w:t>
      </w:r>
      <w:r>
        <w:rPr>
          <w:color w:val="000000" w:themeColor="text1"/>
          <w:highlight w:val="none"/>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color w:val="000000" w:themeColor="text1"/>
          <w:highlight w:val="none"/>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合同草案条款</w:t>
      </w:r>
      <w:r>
        <w:rPr>
          <w:color w:val="000000" w:themeColor="text1"/>
          <w:highlight w:val="none"/>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响应文件格式</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对竞争性磋商文件的澄清或修改</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采购人或采购代理机构对已发出的竞争性磋商文件进行必要澄清或者修改的，将在原公告发布媒体上以发布更正公告的形式通知所有获取磋商文件的供应商。</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color w:val="000000" w:themeColor="text1"/>
          <w:highlight w:val="none"/>
        </w:rPr>
      </w:r>
      <w:r/>
    </w:p>
    <w:p>
      <w:pPr>
        <w:pStyle w:val="1016"/>
        <w:ind w:firstLine="560"/>
        <w:spacing w:line="360" w:lineRule="auto"/>
        <w:tabs>
          <w:tab w:val="left" w:pos="0" w:leader="none"/>
          <w:tab w:val="left" w:pos="1080" w:leader="none"/>
          <w:tab w:val="left" w:pos="1561" w:leader="none"/>
        </w:tabs>
        <w:rPr>
          <w:rFonts w:hint="eastAsia" w:ascii="宋体" w:hAnsi="宋体" w:cs="宋体"/>
          <w:color w:val="000000" w:themeColor="text1"/>
          <w:sz w:val="28"/>
          <w:highlight w:val="none"/>
        </w:rPr>
      </w:pPr>
      <w:r>
        <w:rPr>
          <w:color w:val="000000" w:themeColor="text1"/>
          <w:highlight w:val="none"/>
        </w:rPr>
      </w:r>
      <w:bookmarkStart w:id="180" w:name="_Toc142311028"/>
      <w:r>
        <w:rPr>
          <w:color w:val="000000" w:themeColor="text1"/>
          <w:highlight w:val="none"/>
        </w:rPr>
      </w:r>
      <w:bookmarkStart w:id="181" w:name="_Toc127151526"/>
      <w:r>
        <w:rPr>
          <w:color w:val="000000" w:themeColor="text1"/>
          <w:highlight w:val="none"/>
        </w:rPr>
      </w:r>
      <w:bookmarkStart w:id="182" w:name="_Toc151193768"/>
      <w:r>
        <w:rPr>
          <w:color w:val="000000" w:themeColor="text1"/>
          <w:highlight w:val="none"/>
        </w:rPr>
      </w:r>
      <w:bookmarkStart w:id="183" w:name="_Toc151190153"/>
      <w:r>
        <w:rPr>
          <w:color w:val="000000" w:themeColor="text1"/>
          <w:highlight w:val="none"/>
        </w:rPr>
      </w:r>
      <w:bookmarkStart w:id="184" w:name="_Toc151193696"/>
      <w:r>
        <w:rPr>
          <w:color w:val="000000" w:themeColor="text1"/>
          <w:highlight w:val="none"/>
        </w:rPr>
      </w:r>
      <w:bookmarkStart w:id="185" w:name="_Toc226309770"/>
      <w:r>
        <w:rPr>
          <w:color w:val="000000" w:themeColor="text1"/>
          <w:highlight w:val="none"/>
        </w:rPr>
      </w:r>
      <w:bookmarkStart w:id="186" w:name="_Toc150480764"/>
      <w:r>
        <w:rPr>
          <w:color w:val="000000" w:themeColor="text1"/>
          <w:highlight w:val="none"/>
        </w:rPr>
      </w:r>
      <w:bookmarkStart w:id="187" w:name="_Toc150774626"/>
      <w:r>
        <w:rPr>
          <w:color w:val="000000" w:themeColor="text1"/>
          <w:highlight w:val="none"/>
        </w:rPr>
      </w:r>
      <w:bookmarkStart w:id="188" w:name="_Toc195842891"/>
      <w:r>
        <w:rPr>
          <w:color w:val="000000" w:themeColor="text1"/>
          <w:highlight w:val="none"/>
        </w:rPr>
      </w:r>
      <w:bookmarkStart w:id="189" w:name="_Toc264969216"/>
      <w:r>
        <w:rPr>
          <w:color w:val="000000" w:themeColor="text1"/>
          <w:highlight w:val="none"/>
        </w:rPr>
      </w:r>
      <w:bookmarkStart w:id="190" w:name="_Toc226965799"/>
      <w:r>
        <w:rPr>
          <w:color w:val="000000" w:themeColor="text1"/>
          <w:highlight w:val="none"/>
        </w:rPr>
      </w:r>
      <w:bookmarkStart w:id="191" w:name="_Toc520356150"/>
      <w:r>
        <w:rPr>
          <w:color w:val="000000" w:themeColor="text1"/>
          <w:highlight w:val="none"/>
        </w:rPr>
      </w:r>
      <w:bookmarkStart w:id="192" w:name="_Toc516367020"/>
      <w:r>
        <w:rPr>
          <w:color w:val="000000" w:themeColor="text1"/>
          <w:highlight w:val="none"/>
        </w:rPr>
      </w:r>
      <w:bookmarkStart w:id="193" w:name="_Toc150509277"/>
      <w:r>
        <w:rPr>
          <w:color w:val="000000" w:themeColor="text1"/>
          <w:highlight w:val="none"/>
        </w:rPr>
      </w:r>
      <w:bookmarkStart w:id="194" w:name="_Toc150774731"/>
      <w:r>
        <w:rPr>
          <w:color w:val="000000" w:themeColor="text1"/>
          <w:highlight w:val="none"/>
        </w:rPr>
      </w:r>
      <w:bookmarkStart w:id="195" w:name="_Toc151193840"/>
      <w:r>
        <w:rPr>
          <w:color w:val="000000" w:themeColor="text1"/>
          <w:highlight w:val="none"/>
        </w:rPr>
      </w:r>
      <w:bookmarkStart w:id="196" w:name="_Toc226965716"/>
      <w:r>
        <w:rPr>
          <w:color w:val="000000" w:themeColor="text1"/>
          <w:highlight w:val="none"/>
        </w:rPr>
      </w:r>
      <w:bookmarkStart w:id="197" w:name="_Toc226337222"/>
      <w:r>
        <w:rPr>
          <w:color w:val="000000" w:themeColor="text1"/>
          <w:highlight w:val="none"/>
        </w:rPr>
      </w:r>
      <w:bookmarkStart w:id="198" w:name="_Toc151193914"/>
      <w:r>
        <w:rPr>
          <w:color w:val="000000" w:themeColor="text1"/>
          <w:highlight w:val="none"/>
        </w:rPr>
      </w:r>
      <w:bookmarkStart w:id="199" w:name="_Toc151193624"/>
      <w:r>
        <w:rPr>
          <w:color w:val="000000" w:themeColor="text1"/>
          <w:highlight w:val="none"/>
        </w:rPr>
      </w:r>
      <w:bookmarkStart w:id="200" w:name="_Toc305158868"/>
      <w:r>
        <w:rPr>
          <w:color w:val="000000" w:themeColor="text1"/>
          <w:highlight w:val="none"/>
        </w:rPr>
      </w:r>
      <w:bookmarkStart w:id="201" w:name="_Toc265228364"/>
      <w:r>
        <w:rPr>
          <w:color w:val="000000" w:themeColor="text1"/>
          <w:highlight w:val="none"/>
        </w:rPr>
      </w:r>
      <w:bookmarkStart w:id="202" w:name="_Toc305158794"/>
      <w:r>
        <w:rPr>
          <w:color w:val="000000" w:themeColor="text1"/>
          <w:highlight w:val="none"/>
        </w:rPr>
      </w:r>
      <w:r/>
    </w:p>
    <w:p>
      <w:pPr>
        <w:pStyle w:val="1018"/>
        <w:ind w:firstLine="562"/>
        <w:spacing w:before="0" w:line="360" w:lineRule="auto"/>
        <w:tabs>
          <w:tab w:val="left" w:pos="0" w:leader="none"/>
        </w:tabs>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三   响应文件</w:t>
      </w:r>
      <w:bookmarkEnd w:id="192"/>
      <w:r>
        <w:rPr>
          <w:rFonts w:hint="eastAsia" w:ascii="宋体" w:hAnsi="宋体" w:eastAsia="宋体" w:cs="宋体"/>
          <w:color w:val="000000" w:themeColor="text1"/>
          <w:sz w:val="28"/>
          <w:highlight w:val="none"/>
        </w:rPr>
        <w:t xml:space="preserve">的编制</w:t>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03" w:name="_Toc150774627"/>
      <w:r>
        <w:rPr>
          <w:color w:val="000000" w:themeColor="text1"/>
          <w:highlight w:val="none"/>
        </w:rPr>
      </w:r>
      <w:bookmarkStart w:id="204" w:name="_Toc150509278"/>
      <w:r>
        <w:rPr>
          <w:color w:val="000000" w:themeColor="text1"/>
          <w:highlight w:val="none"/>
        </w:rPr>
      </w:r>
      <w:bookmarkStart w:id="205" w:name="_Toc264969217"/>
      <w:r>
        <w:rPr>
          <w:color w:val="000000" w:themeColor="text1"/>
          <w:highlight w:val="none"/>
        </w:rPr>
      </w:r>
      <w:bookmarkStart w:id="206" w:name="_Toc516367021"/>
      <w:r>
        <w:rPr>
          <w:color w:val="000000" w:themeColor="text1"/>
          <w:highlight w:val="none"/>
        </w:rPr>
      </w:r>
      <w:bookmarkStart w:id="207" w:name="_Toc164608796"/>
      <w:r>
        <w:rPr>
          <w:color w:val="000000" w:themeColor="text1"/>
          <w:highlight w:val="none"/>
        </w:rPr>
      </w:r>
      <w:bookmarkStart w:id="208" w:name="_Toc265228365"/>
      <w:r>
        <w:rPr>
          <w:color w:val="000000" w:themeColor="text1"/>
          <w:highlight w:val="none"/>
        </w:rPr>
      </w:r>
      <w:bookmarkStart w:id="209" w:name="_Toc151190154"/>
      <w:r>
        <w:rPr>
          <w:color w:val="000000" w:themeColor="text1"/>
          <w:highlight w:val="none"/>
        </w:rPr>
      </w:r>
      <w:bookmarkStart w:id="210" w:name="_Toc149720820"/>
      <w:r>
        <w:rPr>
          <w:color w:val="000000" w:themeColor="text1"/>
          <w:highlight w:val="none"/>
        </w:rPr>
      </w:r>
      <w:bookmarkStart w:id="211" w:name="_Toc127161441"/>
      <w:r>
        <w:rPr>
          <w:color w:val="000000" w:themeColor="text1"/>
          <w:highlight w:val="none"/>
        </w:rPr>
      </w:r>
      <w:bookmarkStart w:id="212" w:name="_Toc164229222"/>
      <w:r>
        <w:rPr>
          <w:color w:val="000000" w:themeColor="text1"/>
          <w:highlight w:val="none"/>
        </w:rPr>
      </w:r>
      <w:bookmarkStart w:id="213" w:name="_Toc151193841"/>
      <w:r>
        <w:rPr>
          <w:color w:val="000000" w:themeColor="text1"/>
          <w:highlight w:val="none"/>
        </w:rPr>
      </w:r>
      <w:bookmarkStart w:id="214" w:name="_Toc195842892"/>
      <w:r>
        <w:rPr>
          <w:color w:val="000000" w:themeColor="text1"/>
          <w:highlight w:val="none"/>
        </w:rPr>
      </w:r>
      <w:bookmarkStart w:id="215" w:name="_Toc520356151"/>
      <w:r>
        <w:rPr>
          <w:color w:val="000000" w:themeColor="text1"/>
          <w:highlight w:val="none"/>
        </w:rPr>
      </w:r>
      <w:bookmarkStart w:id="216" w:name="_Toc150480765"/>
      <w:r>
        <w:rPr>
          <w:color w:val="000000" w:themeColor="text1"/>
          <w:highlight w:val="none"/>
        </w:rPr>
      </w:r>
      <w:bookmarkStart w:id="217" w:name="_Toc164608641"/>
      <w:r>
        <w:rPr>
          <w:color w:val="000000" w:themeColor="text1"/>
          <w:highlight w:val="none"/>
        </w:rPr>
      </w:r>
      <w:bookmarkStart w:id="218" w:name="_Toc226337223"/>
      <w:r>
        <w:rPr>
          <w:color w:val="000000" w:themeColor="text1"/>
          <w:highlight w:val="none"/>
        </w:rPr>
      </w:r>
      <w:bookmarkStart w:id="219" w:name="_Toc164229368"/>
      <w:r>
        <w:rPr>
          <w:color w:val="000000" w:themeColor="text1"/>
          <w:highlight w:val="none"/>
        </w:rPr>
      </w:r>
      <w:bookmarkStart w:id="220" w:name="_Toc226309771"/>
      <w:r>
        <w:rPr>
          <w:color w:val="000000" w:themeColor="text1"/>
          <w:highlight w:val="none"/>
        </w:rPr>
      </w:r>
      <w:bookmarkStart w:id="221" w:name="_Toc226965717"/>
      <w:r>
        <w:rPr>
          <w:color w:val="000000" w:themeColor="text1"/>
          <w:highlight w:val="none"/>
        </w:rPr>
      </w:r>
      <w:bookmarkStart w:id="222" w:name="_Toc142311029"/>
      <w:r>
        <w:rPr>
          <w:color w:val="000000" w:themeColor="text1"/>
          <w:highlight w:val="none"/>
        </w:rPr>
      </w:r>
      <w:bookmarkStart w:id="223" w:name="_Toc151193697"/>
      <w:r>
        <w:rPr>
          <w:color w:val="000000" w:themeColor="text1"/>
          <w:highlight w:val="none"/>
        </w:rPr>
      </w:r>
      <w:bookmarkStart w:id="224" w:name="_Toc127151728"/>
      <w:r>
        <w:rPr>
          <w:color w:val="000000" w:themeColor="text1"/>
          <w:highlight w:val="none"/>
        </w:rPr>
      </w:r>
      <w:bookmarkStart w:id="225" w:name="_Toc151193625"/>
      <w:r>
        <w:rPr>
          <w:color w:val="000000" w:themeColor="text1"/>
          <w:highlight w:val="none"/>
        </w:rPr>
      </w:r>
      <w:bookmarkStart w:id="226" w:name="_Toc151193769"/>
      <w:r>
        <w:rPr>
          <w:color w:val="000000" w:themeColor="text1"/>
          <w:highlight w:val="none"/>
        </w:rPr>
      </w:r>
      <w:bookmarkStart w:id="227" w:name="_Toc305158795"/>
      <w:r>
        <w:rPr>
          <w:color w:val="000000" w:themeColor="text1"/>
          <w:highlight w:val="none"/>
        </w:rPr>
      </w:r>
      <w:bookmarkStart w:id="228" w:name="_Toc164351621"/>
      <w:r>
        <w:rPr>
          <w:color w:val="000000" w:themeColor="text1"/>
          <w:highlight w:val="none"/>
        </w:rPr>
      </w:r>
      <w:bookmarkStart w:id="229" w:name="_Toc150774732"/>
      <w:r>
        <w:rPr>
          <w:color w:val="000000" w:themeColor="text1"/>
          <w:highlight w:val="none"/>
        </w:rPr>
      </w:r>
      <w:bookmarkStart w:id="230" w:name="_Toc305158869"/>
      <w:r>
        <w:rPr>
          <w:color w:val="000000" w:themeColor="text1"/>
          <w:highlight w:val="none"/>
        </w:rPr>
      </w:r>
      <w:bookmarkStart w:id="231" w:name="_Toc226965800"/>
      <w:r>
        <w:rPr>
          <w:color w:val="000000" w:themeColor="text1"/>
          <w:highlight w:val="none"/>
        </w:rPr>
      </w:r>
      <w:bookmarkStart w:id="232" w:name="_Toc151193915"/>
      <w:r>
        <w:rPr>
          <w:color w:val="000000" w:themeColor="text1"/>
          <w:highlight w:val="none"/>
        </w:rPr>
      </w:r>
      <w:bookmarkStart w:id="233" w:name="_Toc127151527"/>
      <w:r>
        <w:rPr>
          <w:rFonts w:hint="eastAsia" w:ascii="宋体" w:hAnsi="宋体" w:cs="宋体"/>
          <w:b/>
          <w:color w:val="000000" w:themeColor="text1"/>
          <w:sz w:val="24"/>
          <w:highlight w:val="none"/>
        </w:rPr>
        <w:t xml:space="preserve">响应范围、竞争性磋商文件中计量单位的使用</w:t>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rFonts w:hint="eastAsia" w:ascii="宋体" w:hAnsi="宋体" w:cs="宋体"/>
          <w:b/>
          <w:color w:val="000000" w:themeColor="text1"/>
          <w:sz w:val="24"/>
          <w:highlight w:val="none"/>
        </w:rPr>
        <w:t xml:space="preserve">及磋商语言</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除竞争性磋商文件有特殊要求外，本项目磋商所使用的计量单位，应采用中华人民共和国法定计量单位。</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34" w:name="_Toc164229369"/>
      <w:r>
        <w:rPr>
          <w:color w:val="000000" w:themeColor="text1"/>
          <w:highlight w:val="none"/>
        </w:rPr>
      </w:r>
      <w:bookmarkStart w:id="235" w:name="_Toc151193698"/>
      <w:r>
        <w:rPr>
          <w:color w:val="000000" w:themeColor="text1"/>
          <w:highlight w:val="none"/>
        </w:rPr>
      </w:r>
      <w:bookmarkStart w:id="236" w:name="_Toc151193770"/>
      <w:r>
        <w:rPr>
          <w:color w:val="000000" w:themeColor="text1"/>
          <w:highlight w:val="none"/>
        </w:rPr>
      </w:r>
      <w:bookmarkStart w:id="237" w:name="_Toc127151528"/>
      <w:r>
        <w:rPr>
          <w:color w:val="000000" w:themeColor="text1"/>
          <w:highlight w:val="none"/>
        </w:rPr>
      </w:r>
      <w:bookmarkStart w:id="238" w:name="_Toc305158796"/>
      <w:r>
        <w:rPr>
          <w:color w:val="000000" w:themeColor="text1"/>
          <w:highlight w:val="none"/>
        </w:rPr>
      </w:r>
      <w:bookmarkStart w:id="239" w:name="_Toc150774733"/>
      <w:r>
        <w:rPr>
          <w:color w:val="000000" w:themeColor="text1"/>
          <w:highlight w:val="none"/>
        </w:rPr>
      </w:r>
      <w:bookmarkStart w:id="240" w:name="_Toc151193916"/>
      <w:r>
        <w:rPr>
          <w:color w:val="000000" w:themeColor="text1"/>
          <w:highlight w:val="none"/>
        </w:rPr>
      </w:r>
      <w:bookmarkStart w:id="241" w:name="_Toc226965718"/>
      <w:r>
        <w:rPr>
          <w:color w:val="000000" w:themeColor="text1"/>
          <w:highlight w:val="none"/>
        </w:rPr>
      </w:r>
      <w:bookmarkStart w:id="242" w:name="_Toc127151729"/>
      <w:r>
        <w:rPr>
          <w:color w:val="000000" w:themeColor="text1"/>
          <w:highlight w:val="none"/>
        </w:rPr>
      </w:r>
      <w:bookmarkStart w:id="243" w:name="_Toc142311030"/>
      <w:r>
        <w:rPr>
          <w:color w:val="000000" w:themeColor="text1"/>
          <w:highlight w:val="none"/>
        </w:rPr>
      </w:r>
      <w:bookmarkStart w:id="244" w:name="_Toc150480766"/>
      <w:r>
        <w:rPr>
          <w:color w:val="000000" w:themeColor="text1"/>
          <w:highlight w:val="none"/>
        </w:rPr>
      </w:r>
      <w:bookmarkStart w:id="245" w:name="_Toc164608797"/>
      <w:r>
        <w:rPr>
          <w:color w:val="000000" w:themeColor="text1"/>
          <w:highlight w:val="none"/>
        </w:rPr>
      </w:r>
      <w:bookmarkStart w:id="246" w:name="_Toc195842893"/>
      <w:r>
        <w:rPr>
          <w:color w:val="000000" w:themeColor="text1"/>
          <w:highlight w:val="none"/>
        </w:rPr>
      </w:r>
      <w:bookmarkStart w:id="247" w:name="_Ref467306195"/>
      <w:r>
        <w:rPr>
          <w:color w:val="000000" w:themeColor="text1"/>
          <w:highlight w:val="none"/>
        </w:rPr>
      </w:r>
      <w:bookmarkStart w:id="248" w:name="_Toc516367022"/>
      <w:r>
        <w:rPr>
          <w:color w:val="000000" w:themeColor="text1"/>
          <w:highlight w:val="none"/>
        </w:rPr>
      </w:r>
      <w:bookmarkStart w:id="249" w:name="_Toc265228366"/>
      <w:r>
        <w:rPr>
          <w:color w:val="000000" w:themeColor="text1"/>
          <w:highlight w:val="none"/>
        </w:rPr>
      </w:r>
      <w:bookmarkStart w:id="250" w:name="_Ref467306676"/>
      <w:r>
        <w:rPr>
          <w:color w:val="000000" w:themeColor="text1"/>
          <w:highlight w:val="none"/>
        </w:rPr>
      </w:r>
      <w:bookmarkStart w:id="251" w:name="_Toc264969218"/>
      <w:r>
        <w:rPr>
          <w:color w:val="000000" w:themeColor="text1"/>
          <w:highlight w:val="none"/>
        </w:rPr>
      </w:r>
      <w:bookmarkStart w:id="252" w:name="_Toc226337224"/>
      <w:r>
        <w:rPr>
          <w:color w:val="000000" w:themeColor="text1"/>
          <w:highlight w:val="none"/>
        </w:rPr>
      </w:r>
      <w:bookmarkStart w:id="253" w:name="_Toc151193842"/>
      <w:r>
        <w:rPr>
          <w:color w:val="000000" w:themeColor="text1"/>
          <w:highlight w:val="none"/>
        </w:rPr>
      </w:r>
      <w:bookmarkStart w:id="254" w:name="_Toc305158870"/>
      <w:r>
        <w:rPr>
          <w:color w:val="000000" w:themeColor="text1"/>
          <w:highlight w:val="none"/>
        </w:rPr>
      </w:r>
      <w:bookmarkStart w:id="255" w:name="_Toc226309772"/>
      <w:r>
        <w:rPr>
          <w:color w:val="000000" w:themeColor="text1"/>
          <w:highlight w:val="none"/>
        </w:rPr>
      </w:r>
      <w:bookmarkStart w:id="256" w:name="_Toc151190155"/>
      <w:r>
        <w:rPr>
          <w:color w:val="000000" w:themeColor="text1"/>
          <w:highlight w:val="none"/>
        </w:rPr>
      </w:r>
      <w:bookmarkStart w:id="257" w:name="_Toc149720821"/>
      <w:r>
        <w:rPr>
          <w:color w:val="000000" w:themeColor="text1"/>
          <w:highlight w:val="none"/>
        </w:rPr>
      </w:r>
      <w:bookmarkStart w:id="258" w:name="_Toc150509279"/>
      <w:r>
        <w:rPr>
          <w:color w:val="000000" w:themeColor="text1"/>
          <w:highlight w:val="none"/>
        </w:rPr>
      </w:r>
      <w:bookmarkStart w:id="259" w:name="_Toc520356152"/>
      <w:r>
        <w:rPr>
          <w:color w:val="000000" w:themeColor="text1"/>
          <w:highlight w:val="none"/>
        </w:rPr>
      </w:r>
      <w:bookmarkStart w:id="260" w:name="_Toc150774628"/>
      <w:r>
        <w:rPr>
          <w:color w:val="000000" w:themeColor="text1"/>
          <w:highlight w:val="none"/>
        </w:rPr>
      </w:r>
      <w:bookmarkStart w:id="261" w:name="_Toc164351622"/>
      <w:r>
        <w:rPr>
          <w:color w:val="000000" w:themeColor="text1"/>
          <w:highlight w:val="none"/>
        </w:rPr>
      </w:r>
      <w:bookmarkStart w:id="262" w:name="_Toc151193626"/>
      <w:r>
        <w:rPr>
          <w:color w:val="000000" w:themeColor="text1"/>
          <w:highlight w:val="none"/>
        </w:rPr>
      </w:r>
      <w:bookmarkStart w:id="263" w:name="_Toc164229223"/>
      <w:r>
        <w:rPr>
          <w:color w:val="000000" w:themeColor="text1"/>
          <w:highlight w:val="none"/>
        </w:rPr>
      </w:r>
      <w:bookmarkStart w:id="264" w:name="_Toc127161442"/>
      <w:r>
        <w:rPr>
          <w:color w:val="000000" w:themeColor="text1"/>
          <w:highlight w:val="none"/>
        </w:rPr>
      </w:r>
      <w:bookmarkStart w:id="265" w:name="_Toc164608642"/>
      <w:r>
        <w:rPr>
          <w:color w:val="000000" w:themeColor="text1"/>
          <w:highlight w:val="none"/>
        </w:rPr>
      </w:r>
      <w:bookmarkStart w:id="266" w:name="_Toc226965801"/>
      <w:r>
        <w:rPr>
          <w:rFonts w:hint="eastAsia" w:ascii="宋体" w:hAnsi="宋体" w:cs="宋体"/>
          <w:b/>
          <w:color w:val="000000" w:themeColor="text1"/>
          <w:sz w:val="24"/>
          <w:highlight w:val="none"/>
        </w:rPr>
        <w:t xml:space="preserve">响应文件</w:t>
      </w:r>
      <w:bookmarkEnd w:id="247"/>
      <w:r>
        <w:rPr>
          <w:color w:val="000000" w:themeColor="text1"/>
          <w:highlight w:val="none"/>
        </w:rPr>
      </w:r>
      <w:bookmarkEnd w:id="248"/>
      <w:r>
        <w:rPr>
          <w:color w:val="000000" w:themeColor="text1"/>
          <w:highlight w:val="none"/>
        </w:rPr>
      </w:r>
      <w:bookmarkEnd w:id="250"/>
      <w:r>
        <w:rPr>
          <w:rFonts w:hint="eastAsia" w:ascii="宋体" w:hAnsi="宋体" w:cs="宋体"/>
          <w:b/>
          <w:color w:val="000000" w:themeColor="text1"/>
          <w:sz w:val="24"/>
          <w:highlight w:val="none"/>
        </w:rPr>
        <w:t xml:space="preserve">构成</w:t>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9"/>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267" w:name="_Ref467052588"/>
      <w:r>
        <w:rPr>
          <w:rFonts w:hint="eastAsia" w:ascii="宋体" w:hAnsi="宋体" w:cs="宋体"/>
          <w:color w:val="000000" w:themeColor="text1"/>
          <w:sz w:val="24"/>
          <w:highlight w:val="none"/>
        </w:rPr>
        <w:t xml:space="preserve">供应商应当按照竞争性磋商文件的要求编制响应文件，</w:t>
      </w:r>
      <w:r>
        <w:rPr>
          <w:rFonts w:hint="eastAsia" w:ascii="宋体" w:hAnsi="宋体" w:cs="宋体"/>
          <w:color w:val="000000" w:themeColor="text1"/>
          <w:sz w:val="24"/>
          <w:highlight w:val="none"/>
        </w:rPr>
        <w:t xml:space="preserve">并对其提交的响应文件的真实性、合法性承担法律责任</w:t>
      </w:r>
      <w:r>
        <w:rPr>
          <w:rFonts w:hint="eastAsia" w:ascii="宋体" w:hAnsi="宋体" w:cs="宋体"/>
          <w:color w:val="000000" w:themeColor="text1"/>
          <w:sz w:val="24"/>
          <w:highlight w:val="none"/>
        </w:rPr>
        <w:t xml:space="preserve">。响应文件的部分格式要求，见第六章《响应文件格式》。</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对于竞争性磋商文件中标记了“实质性格式”文件的，</w:t>
      </w:r>
      <w:r>
        <w:rPr>
          <w:rFonts w:hint="eastAsia" w:ascii="宋体" w:hAnsi="宋体" w:cs="宋体"/>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highlight w:val="none"/>
        </w:rPr>
        <w:t xml:space="preserve">否则响应无效</w:t>
      </w:r>
      <w:r>
        <w:rPr>
          <w:rFonts w:hint="eastAsia" w:ascii="宋体" w:hAnsi="宋体" w:cs="宋体"/>
          <w:color w:val="000000" w:themeColor="text1"/>
          <w:sz w:val="24"/>
          <w:highlight w:val="none"/>
        </w:rPr>
        <w:t xml:space="preserve">。未标记“实质性格式”的文件和竞争性磋商文件未提供格式的内容，可由供应商自行编写。</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第三章《评审方法和评审标准》中涉及的证明文件。</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供应商认为应附的其他材料。</w:t>
      </w:r>
      <w:bookmarkEnd w:id="267"/>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68" w:name="_Toc150509281"/>
      <w:r>
        <w:rPr>
          <w:color w:val="000000" w:themeColor="text1"/>
          <w:highlight w:val="none"/>
        </w:rPr>
      </w:r>
      <w:bookmarkStart w:id="269" w:name="_Toc164229371"/>
      <w:r>
        <w:rPr>
          <w:color w:val="000000" w:themeColor="text1"/>
          <w:highlight w:val="none"/>
        </w:rPr>
      </w:r>
      <w:bookmarkStart w:id="270" w:name="_Toc151193844"/>
      <w:r>
        <w:rPr>
          <w:color w:val="000000" w:themeColor="text1"/>
          <w:highlight w:val="none"/>
        </w:rPr>
      </w:r>
      <w:bookmarkStart w:id="271" w:name="_Toc151193700"/>
      <w:r>
        <w:rPr>
          <w:color w:val="000000" w:themeColor="text1"/>
          <w:highlight w:val="none"/>
        </w:rPr>
      </w:r>
      <w:bookmarkStart w:id="272" w:name="_Toc149720823"/>
      <w:r>
        <w:rPr>
          <w:color w:val="000000" w:themeColor="text1"/>
          <w:highlight w:val="none"/>
        </w:rPr>
      </w:r>
      <w:bookmarkStart w:id="273" w:name="_Toc127161444"/>
      <w:r>
        <w:rPr>
          <w:color w:val="000000" w:themeColor="text1"/>
          <w:highlight w:val="none"/>
        </w:rPr>
      </w:r>
      <w:bookmarkStart w:id="274" w:name="_Toc150480768"/>
      <w:r>
        <w:rPr>
          <w:color w:val="000000" w:themeColor="text1"/>
          <w:highlight w:val="none"/>
        </w:rPr>
      </w:r>
      <w:bookmarkStart w:id="275" w:name="_Toc150774735"/>
      <w:r>
        <w:rPr>
          <w:color w:val="000000" w:themeColor="text1"/>
          <w:highlight w:val="none"/>
        </w:rPr>
      </w:r>
      <w:bookmarkStart w:id="276" w:name="_Toc164351624"/>
      <w:r>
        <w:rPr>
          <w:color w:val="000000" w:themeColor="text1"/>
          <w:highlight w:val="none"/>
        </w:rPr>
      </w:r>
      <w:bookmarkStart w:id="277" w:name="_Toc164229225"/>
      <w:r>
        <w:rPr>
          <w:color w:val="000000" w:themeColor="text1"/>
          <w:highlight w:val="none"/>
        </w:rPr>
      </w:r>
      <w:bookmarkStart w:id="278" w:name="_Toc127151530"/>
      <w:r>
        <w:rPr>
          <w:color w:val="000000" w:themeColor="text1"/>
          <w:highlight w:val="none"/>
        </w:rPr>
      </w:r>
      <w:bookmarkStart w:id="279" w:name="_Toc151193918"/>
      <w:r>
        <w:rPr>
          <w:color w:val="000000" w:themeColor="text1"/>
          <w:highlight w:val="none"/>
        </w:rPr>
      </w:r>
      <w:bookmarkStart w:id="280" w:name="_Toc151193772"/>
      <w:r>
        <w:rPr>
          <w:color w:val="000000" w:themeColor="text1"/>
          <w:highlight w:val="none"/>
        </w:rPr>
      </w:r>
      <w:bookmarkStart w:id="281" w:name="_Toc164608644"/>
      <w:r>
        <w:rPr>
          <w:color w:val="000000" w:themeColor="text1"/>
          <w:highlight w:val="none"/>
        </w:rPr>
      </w:r>
      <w:bookmarkStart w:id="282" w:name="_Toc127151731"/>
      <w:r>
        <w:rPr>
          <w:color w:val="000000" w:themeColor="text1"/>
          <w:highlight w:val="none"/>
        </w:rPr>
      </w:r>
      <w:bookmarkStart w:id="283" w:name="_Toc151190157"/>
      <w:r>
        <w:rPr>
          <w:color w:val="000000" w:themeColor="text1"/>
          <w:highlight w:val="none"/>
        </w:rPr>
      </w:r>
      <w:bookmarkStart w:id="284" w:name="_Toc195842895"/>
      <w:r>
        <w:rPr>
          <w:color w:val="000000" w:themeColor="text1"/>
          <w:highlight w:val="none"/>
        </w:rPr>
      </w:r>
      <w:bookmarkStart w:id="285" w:name="_Toc520356155"/>
      <w:r>
        <w:rPr>
          <w:color w:val="000000" w:themeColor="text1"/>
          <w:highlight w:val="none"/>
        </w:rPr>
      </w:r>
      <w:bookmarkStart w:id="286" w:name="_Toc151193628"/>
      <w:r>
        <w:rPr>
          <w:color w:val="000000" w:themeColor="text1"/>
          <w:highlight w:val="none"/>
        </w:rPr>
      </w:r>
      <w:bookmarkStart w:id="287" w:name="_Toc150774630"/>
      <w:r>
        <w:rPr>
          <w:color w:val="000000" w:themeColor="text1"/>
          <w:highlight w:val="none"/>
        </w:rPr>
      </w:r>
      <w:bookmarkStart w:id="288" w:name="_Toc142311032"/>
      <w:r>
        <w:rPr>
          <w:color w:val="000000" w:themeColor="text1"/>
          <w:highlight w:val="none"/>
        </w:rPr>
      </w:r>
      <w:bookmarkStart w:id="289" w:name="_Toc164608799"/>
      <w:r>
        <w:rPr>
          <w:rFonts w:hint="eastAsia" w:ascii="宋体" w:hAnsi="宋体" w:cs="宋体"/>
          <w:b/>
          <w:color w:val="000000" w:themeColor="text1"/>
          <w:sz w:val="24"/>
          <w:highlight w:val="none"/>
        </w:rPr>
        <w:t xml:space="preserve">报价</w:t>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所有响应均以人民币报价。</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按照竞争性磋商文件要求完成本项目的全部相关工程或服务费用。</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采购人不得向供应商索要或者接受其给予的赠品、回扣或者与采购无关的其他商品、服务。</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供应商不能提供任何有选择性或可调整的最终报价（</w:t>
      </w:r>
      <w:r>
        <w:rPr>
          <w:rFonts w:hint="eastAsia" w:ascii="宋体" w:hAnsi="宋体" w:cs="宋体"/>
          <w:color w:val="000000" w:themeColor="text1"/>
          <w:sz w:val="24"/>
          <w:highlight w:val="none"/>
        </w:rPr>
        <w:t xml:space="preserve">竞争性磋商文件</w:t>
      </w:r>
      <w:r>
        <w:rPr>
          <w:rFonts w:hint="eastAsia" w:ascii="宋体" w:hAnsi="宋体" w:cs="宋体"/>
          <w:color w:val="000000" w:themeColor="text1"/>
          <w:sz w:val="24"/>
          <w:highlight w:val="none"/>
        </w:rPr>
        <w:t xml:space="preserve">另有规定的除外），否则其</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磋商保证金</w:t>
      </w:r>
      <w:r>
        <w:rPr>
          <w:color w:val="000000" w:themeColor="text1"/>
          <w:highlight w:val="none"/>
        </w:rPr>
      </w:r>
      <w:r/>
    </w:p>
    <w:p>
      <w:pPr>
        <w:pStyle w:val="1016"/>
        <w:ind w:firstLine="480"/>
        <w:spacing w:line="360" w:lineRule="auto"/>
        <w:rPr>
          <w:rFonts w:hint="eastAsia"/>
          <w:color w:val="000000" w:themeColor="text1"/>
          <w:sz w:val="24"/>
          <w:highlight w:val="none"/>
        </w:rPr>
      </w:pPr>
      <w:r>
        <w:rPr>
          <w:rFonts w:hint="eastAsia"/>
          <w:color w:val="000000" w:themeColor="text1"/>
          <w:sz w:val="24"/>
          <w:highlight w:val="none"/>
        </w:rPr>
        <w:t xml:space="preserve">根据江苏省和常州市的相关文件规定，免收保证金。</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响应有效期</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90" w:name="_Toc151190160"/>
      <w:r>
        <w:rPr>
          <w:color w:val="000000" w:themeColor="text1"/>
          <w:highlight w:val="none"/>
        </w:rPr>
      </w:r>
      <w:bookmarkStart w:id="291" w:name="_Toc226309777"/>
      <w:r>
        <w:rPr>
          <w:color w:val="000000" w:themeColor="text1"/>
          <w:highlight w:val="none"/>
        </w:rPr>
      </w:r>
      <w:bookmarkStart w:id="292" w:name="_Toc164351627"/>
      <w:r>
        <w:rPr>
          <w:color w:val="000000" w:themeColor="text1"/>
          <w:highlight w:val="none"/>
        </w:rPr>
      </w:r>
      <w:bookmarkStart w:id="293" w:name="_Toc127151734"/>
      <w:r>
        <w:rPr>
          <w:color w:val="000000" w:themeColor="text1"/>
          <w:highlight w:val="none"/>
        </w:rPr>
      </w:r>
      <w:bookmarkStart w:id="294" w:name="_Toc150774738"/>
      <w:r>
        <w:rPr>
          <w:color w:val="000000" w:themeColor="text1"/>
          <w:highlight w:val="none"/>
        </w:rPr>
      </w:r>
      <w:bookmarkStart w:id="295" w:name="_Toc127161447"/>
      <w:r>
        <w:rPr>
          <w:color w:val="000000" w:themeColor="text1"/>
          <w:highlight w:val="none"/>
        </w:rPr>
      </w:r>
      <w:bookmarkStart w:id="296" w:name="_Toc226965806"/>
      <w:r>
        <w:rPr>
          <w:color w:val="000000" w:themeColor="text1"/>
          <w:highlight w:val="none"/>
        </w:rPr>
      </w:r>
      <w:bookmarkStart w:id="297" w:name="_Toc150509284"/>
      <w:r>
        <w:rPr>
          <w:color w:val="000000" w:themeColor="text1"/>
          <w:highlight w:val="none"/>
        </w:rPr>
      </w:r>
      <w:bookmarkStart w:id="298" w:name="_Toc264969223"/>
      <w:r>
        <w:rPr>
          <w:color w:val="000000" w:themeColor="text1"/>
          <w:highlight w:val="none"/>
        </w:rPr>
      </w:r>
      <w:bookmarkStart w:id="299" w:name="_Toc164229374"/>
      <w:r>
        <w:rPr>
          <w:color w:val="000000" w:themeColor="text1"/>
          <w:highlight w:val="none"/>
        </w:rPr>
      </w:r>
      <w:bookmarkStart w:id="300" w:name="_Toc142311035"/>
      <w:r>
        <w:rPr>
          <w:color w:val="000000" w:themeColor="text1"/>
          <w:highlight w:val="none"/>
        </w:rPr>
      </w:r>
      <w:bookmarkStart w:id="301" w:name="_Toc151193631"/>
      <w:r>
        <w:rPr>
          <w:color w:val="000000" w:themeColor="text1"/>
          <w:highlight w:val="none"/>
        </w:rPr>
      </w:r>
      <w:bookmarkStart w:id="302" w:name="_Toc520356158"/>
      <w:r>
        <w:rPr>
          <w:color w:val="000000" w:themeColor="text1"/>
          <w:highlight w:val="none"/>
        </w:rPr>
      </w:r>
      <w:bookmarkStart w:id="303" w:name="_Toc164608802"/>
      <w:r>
        <w:rPr>
          <w:color w:val="000000" w:themeColor="text1"/>
          <w:highlight w:val="none"/>
        </w:rPr>
      </w:r>
      <w:bookmarkStart w:id="304" w:name="_Toc150480771"/>
      <w:r>
        <w:rPr>
          <w:color w:val="000000" w:themeColor="text1"/>
          <w:highlight w:val="none"/>
        </w:rPr>
      </w:r>
      <w:bookmarkStart w:id="305" w:name="_Toc150774633"/>
      <w:r>
        <w:rPr>
          <w:color w:val="000000" w:themeColor="text1"/>
          <w:highlight w:val="none"/>
        </w:rPr>
      </w:r>
      <w:bookmarkStart w:id="306" w:name="_Toc265228371"/>
      <w:r>
        <w:rPr>
          <w:color w:val="000000" w:themeColor="text1"/>
          <w:highlight w:val="none"/>
        </w:rPr>
      </w:r>
      <w:bookmarkStart w:id="307" w:name="_Toc151193921"/>
      <w:r>
        <w:rPr>
          <w:color w:val="000000" w:themeColor="text1"/>
          <w:highlight w:val="none"/>
        </w:rPr>
      </w:r>
      <w:bookmarkStart w:id="308" w:name="_Toc127151533"/>
      <w:r>
        <w:rPr>
          <w:color w:val="000000" w:themeColor="text1"/>
          <w:highlight w:val="none"/>
        </w:rPr>
      </w:r>
      <w:bookmarkStart w:id="309" w:name="_Toc226965723"/>
      <w:r>
        <w:rPr>
          <w:color w:val="000000" w:themeColor="text1"/>
          <w:highlight w:val="none"/>
        </w:rPr>
      </w:r>
      <w:bookmarkStart w:id="310" w:name="_Toc195842898"/>
      <w:r>
        <w:rPr>
          <w:color w:val="000000" w:themeColor="text1"/>
          <w:highlight w:val="none"/>
        </w:rPr>
      </w:r>
      <w:bookmarkStart w:id="311" w:name="_Toc164229228"/>
      <w:r>
        <w:rPr>
          <w:color w:val="000000" w:themeColor="text1"/>
          <w:highlight w:val="none"/>
        </w:rPr>
      </w:r>
      <w:bookmarkStart w:id="312" w:name="_Toc164608647"/>
      <w:r>
        <w:rPr>
          <w:color w:val="000000" w:themeColor="text1"/>
          <w:highlight w:val="none"/>
        </w:rPr>
      </w:r>
      <w:bookmarkStart w:id="313" w:name="_Toc305158875"/>
      <w:r>
        <w:rPr>
          <w:color w:val="000000" w:themeColor="text1"/>
          <w:highlight w:val="none"/>
        </w:rPr>
      </w:r>
      <w:bookmarkStart w:id="314" w:name="_Toc149720826"/>
      <w:r>
        <w:rPr>
          <w:color w:val="000000" w:themeColor="text1"/>
          <w:highlight w:val="none"/>
        </w:rPr>
      </w:r>
      <w:bookmarkStart w:id="315" w:name="_Toc151193775"/>
      <w:r>
        <w:rPr>
          <w:color w:val="000000" w:themeColor="text1"/>
          <w:highlight w:val="none"/>
        </w:rPr>
      </w:r>
      <w:bookmarkStart w:id="316" w:name="_Toc151193847"/>
      <w:r>
        <w:rPr>
          <w:color w:val="000000" w:themeColor="text1"/>
          <w:highlight w:val="none"/>
        </w:rPr>
      </w:r>
      <w:bookmarkStart w:id="317" w:name="_Toc151193703"/>
      <w:r>
        <w:rPr>
          <w:color w:val="000000" w:themeColor="text1"/>
          <w:highlight w:val="none"/>
        </w:rPr>
      </w:r>
      <w:bookmarkStart w:id="318" w:name="_Toc305158801"/>
      <w:r>
        <w:rPr>
          <w:color w:val="000000" w:themeColor="text1"/>
          <w:highlight w:val="none"/>
        </w:rPr>
      </w:r>
      <w:bookmarkStart w:id="319" w:name="_Toc226337229"/>
      <w:r>
        <w:rPr>
          <w:rFonts w:hint="eastAsia" w:ascii="宋体" w:hAnsi="宋体" w:cs="宋体"/>
          <w:b/>
          <w:color w:val="000000" w:themeColor="text1"/>
          <w:sz w:val="24"/>
          <w:highlight w:val="none"/>
        </w:rPr>
        <w:t xml:space="preserve">响应文件的签署</w:t>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rFonts w:hint="eastAsia" w:ascii="宋体" w:hAnsi="宋体" w:cs="宋体"/>
          <w:b/>
          <w:color w:val="000000" w:themeColor="text1"/>
          <w:sz w:val="24"/>
          <w:highlight w:val="none"/>
        </w:rPr>
        <w:t xml:space="preserve">、盖章</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themeColor="text1"/>
          <w:sz w:val="24"/>
          <w:highlight w:val="none"/>
        </w:rPr>
      </w:pPr>
      <w:r>
        <w:rPr>
          <w:color w:val="000000" w:themeColor="text1"/>
          <w:highlight w:val="none"/>
        </w:rPr>
      </w:r>
      <w:bookmarkStart w:id="320" w:name="_Toc195842899"/>
      <w:r>
        <w:rPr>
          <w:color w:val="000000" w:themeColor="text1"/>
          <w:highlight w:val="none"/>
        </w:rPr>
      </w:r>
      <w:bookmarkStart w:id="321" w:name="_Toc151193704"/>
      <w:r>
        <w:rPr>
          <w:color w:val="000000" w:themeColor="text1"/>
          <w:highlight w:val="none"/>
        </w:rPr>
      </w:r>
      <w:bookmarkStart w:id="322" w:name="_Toc226309778"/>
      <w:r>
        <w:rPr>
          <w:color w:val="000000" w:themeColor="text1"/>
          <w:highlight w:val="none"/>
        </w:rPr>
      </w:r>
      <w:bookmarkStart w:id="323" w:name="_Toc151193848"/>
      <w:r>
        <w:rPr>
          <w:color w:val="000000" w:themeColor="text1"/>
          <w:highlight w:val="none"/>
        </w:rPr>
      </w:r>
      <w:bookmarkStart w:id="324" w:name="_Toc151190161"/>
      <w:r>
        <w:rPr>
          <w:color w:val="000000" w:themeColor="text1"/>
          <w:highlight w:val="none"/>
        </w:rPr>
      </w:r>
      <w:bookmarkStart w:id="325" w:name="_Toc151193776"/>
      <w:r>
        <w:rPr>
          <w:color w:val="000000" w:themeColor="text1"/>
          <w:highlight w:val="none"/>
        </w:rPr>
      </w:r>
      <w:bookmarkStart w:id="326" w:name="_Toc226965724"/>
      <w:r>
        <w:rPr>
          <w:color w:val="000000" w:themeColor="text1"/>
          <w:highlight w:val="none"/>
        </w:rPr>
      </w:r>
      <w:bookmarkStart w:id="327" w:name="_Toc305158802"/>
      <w:r>
        <w:rPr>
          <w:color w:val="000000" w:themeColor="text1"/>
          <w:highlight w:val="none"/>
        </w:rPr>
      </w:r>
      <w:bookmarkStart w:id="328" w:name="_Toc305158876"/>
      <w:r>
        <w:rPr>
          <w:color w:val="000000" w:themeColor="text1"/>
          <w:highlight w:val="none"/>
        </w:rPr>
      </w:r>
      <w:bookmarkStart w:id="329" w:name="_Toc150774739"/>
      <w:r>
        <w:rPr>
          <w:color w:val="000000" w:themeColor="text1"/>
          <w:highlight w:val="none"/>
        </w:rPr>
      </w:r>
      <w:bookmarkStart w:id="330" w:name="_Toc151193922"/>
      <w:r>
        <w:rPr>
          <w:color w:val="000000" w:themeColor="text1"/>
          <w:highlight w:val="none"/>
        </w:rPr>
      </w:r>
      <w:bookmarkStart w:id="331" w:name="_Toc265228372"/>
      <w:r>
        <w:rPr>
          <w:color w:val="000000" w:themeColor="text1"/>
          <w:highlight w:val="none"/>
        </w:rPr>
      </w:r>
      <w:bookmarkStart w:id="332" w:name="_Toc151193632"/>
      <w:r>
        <w:rPr>
          <w:color w:val="000000" w:themeColor="text1"/>
          <w:highlight w:val="none"/>
        </w:rPr>
      </w:r>
      <w:bookmarkStart w:id="333" w:name="_Toc150480772"/>
      <w:r>
        <w:rPr>
          <w:color w:val="000000" w:themeColor="text1"/>
          <w:highlight w:val="none"/>
        </w:rPr>
      </w:r>
      <w:bookmarkStart w:id="334" w:name="_Toc150509285"/>
      <w:r>
        <w:rPr>
          <w:color w:val="000000" w:themeColor="text1"/>
          <w:highlight w:val="none"/>
        </w:rPr>
      </w:r>
      <w:bookmarkStart w:id="335" w:name="_Toc226337230"/>
      <w:r>
        <w:rPr>
          <w:color w:val="000000" w:themeColor="text1"/>
          <w:highlight w:val="none"/>
        </w:rPr>
      </w:r>
      <w:bookmarkStart w:id="336" w:name="_Toc520356159"/>
      <w:r>
        <w:rPr>
          <w:color w:val="000000" w:themeColor="text1"/>
          <w:highlight w:val="none"/>
        </w:rPr>
      </w:r>
      <w:bookmarkStart w:id="337" w:name="_Toc142311036"/>
      <w:r>
        <w:rPr>
          <w:color w:val="000000" w:themeColor="text1"/>
          <w:highlight w:val="none"/>
        </w:rPr>
      </w:r>
      <w:bookmarkStart w:id="338" w:name="_Toc264969224"/>
      <w:r>
        <w:rPr>
          <w:color w:val="000000" w:themeColor="text1"/>
          <w:highlight w:val="none"/>
        </w:rPr>
      </w:r>
      <w:bookmarkStart w:id="339" w:name="_Toc150774634"/>
      <w:r>
        <w:rPr>
          <w:color w:val="000000" w:themeColor="text1"/>
          <w:highlight w:val="none"/>
        </w:rPr>
      </w:r>
      <w:bookmarkStart w:id="340" w:name="_Toc226965807"/>
      <w:r>
        <w:rPr>
          <w:color w:val="000000" w:themeColor="text1"/>
          <w:highlight w:val="none"/>
        </w:rPr>
      </w:r>
      <w:bookmarkStart w:id="341" w:name="_Toc127151534"/>
      <w:r>
        <w:rPr>
          <w:rFonts w:hint="eastAsia" w:ascii="宋体" w:hAnsi="宋体" w:cs="宋体"/>
          <w:color w:val="000000" w:themeColor="text1"/>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竞争性磋商文件要求盖章的内容，一般通过响应文件编制工具加盖电子签章。</w:t>
      </w:r>
      <w:r>
        <w:rPr>
          <w:color w:val="000000" w:themeColor="text1"/>
          <w:highlight w:val="none"/>
        </w:rPr>
      </w:r>
      <w:r/>
    </w:p>
    <w:p>
      <w:pPr>
        <w:pStyle w:val="1016"/>
        <w:ind w:firstLine="420"/>
        <w:spacing w:line="360" w:lineRule="auto"/>
        <w:tabs>
          <w:tab w:val="left" w:pos="0" w:leader="none"/>
          <w:tab w:val="left" w:pos="900" w:leader="none"/>
          <w:tab w:val="left" w:pos="1080" w:leader="none"/>
        </w:tabs>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1018"/>
        <w:ind w:firstLine="562"/>
        <w:spacing w:before="0" w:line="360" w:lineRule="auto"/>
        <w:tabs>
          <w:tab w:val="left" w:pos="0" w:leader="none"/>
        </w:tabs>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四   响应文件的提交</w:t>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42" w:name="_Toc164351629"/>
      <w:r>
        <w:rPr>
          <w:color w:val="000000" w:themeColor="text1"/>
          <w:highlight w:val="none"/>
        </w:rPr>
      </w:r>
      <w:bookmarkStart w:id="343" w:name="_Toc151190162"/>
      <w:r>
        <w:rPr>
          <w:color w:val="000000" w:themeColor="text1"/>
          <w:highlight w:val="none"/>
        </w:rPr>
      </w:r>
      <w:bookmarkStart w:id="344" w:name="_Toc151193849"/>
      <w:r>
        <w:rPr>
          <w:color w:val="000000" w:themeColor="text1"/>
          <w:highlight w:val="none"/>
        </w:rPr>
      </w:r>
      <w:bookmarkStart w:id="345" w:name="_Toc195842900"/>
      <w:r>
        <w:rPr>
          <w:color w:val="000000" w:themeColor="text1"/>
          <w:highlight w:val="none"/>
        </w:rPr>
      </w:r>
      <w:bookmarkStart w:id="346" w:name="_Toc151193777"/>
      <w:r>
        <w:rPr>
          <w:color w:val="000000" w:themeColor="text1"/>
          <w:highlight w:val="none"/>
        </w:rPr>
      </w:r>
      <w:bookmarkStart w:id="347" w:name="_Toc265228373"/>
      <w:r>
        <w:rPr>
          <w:color w:val="000000" w:themeColor="text1"/>
          <w:highlight w:val="none"/>
        </w:rPr>
      </w:r>
      <w:bookmarkStart w:id="348" w:name="_Toc150480773"/>
      <w:r>
        <w:rPr>
          <w:color w:val="000000" w:themeColor="text1"/>
          <w:highlight w:val="none"/>
        </w:rPr>
      </w:r>
      <w:bookmarkStart w:id="349" w:name="_Toc164229230"/>
      <w:r>
        <w:rPr>
          <w:color w:val="000000" w:themeColor="text1"/>
          <w:highlight w:val="none"/>
        </w:rPr>
      </w:r>
      <w:bookmarkStart w:id="350" w:name="_Toc127161449"/>
      <w:r>
        <w:rPr>
          <w:color w:val="000000" w:themeColor="text1"/>
          <w:highlight w:val="none"/>
        </w:rPr>
      </w:r>
      <w:bookmarkStart w:id="351" w:name="_Toc164608649"/>
      <w:r>
        <w:rPr>
          <w:color w:val="000000" w:themeColor="text1"/>
          <w:highlight w:val="none"/>
        </w:rPr>
      </w:r>
      <w:bookmarkStart w:id="352" w:name="_Toc226309779"/>
      <w:r>
        <w:rPr>
          <w:color w:val="000000" w:themeColor="text1"/>
          <w:highlight w:val="none"/>
        </w:rPr>
      </w:r>
      <w:bookmarkStart w:id="353" w:name="_Toc226965808"/>
      <w:r>
        <w:rPr>
          <w:color w:val="000000" w:themeColor="text1"/>
          <w:highlight w:val="none"/>
        </w:rPr>
      </w:r>
      <w:bookmarkStart w:id="354" w:name="_Toc305158877"/>
      <w:r>
        <w:rPr>
          <w:color w:val="000000" w:themeColor="text1"/>
          <w:highlight w:val="none"/>
        </w:rPr>
      </w:r>
      <w:bookmarkStart w:id="355" w:name="_Toc150509286"/>
      <w:r>
        <w:rPr>
          <w:color w:val="000000" w:themeColor="text1"/>
          <w:highlight w:val="none"/>
        </w:rPr>
      </w:r>
      <w:bookmarkStart w:id="356" w:name="_Toc520356160"/>
      <w:r>
        <w:rPr>
          <w:color w:val="000000" w:themeColor="text1"/>
          <w:highlight w:val="none"/>
        </w:rPr>
      </w:r>
      <w:bookmarkStart w:id="357" w:name="_Toc305158803"/>
      <w:r>
        <w:rPr>
          <w:color w:val="000000" w:themeColor="text1"/>
          <w:highlight w:val="none"/>
        </w:rPr>
      </w:r>
      <w:bookmarkStart w:id="358" w:name="_Toc127151535"/>
      <w:r>
        <w:rPr>
          <w:color w:val="000000" w:themeColor="text1"/>
          <w:highlight w:val="none"/>
        </w:rPr>
      </w:r>
      <w:bookmarkStart w:id="359" w:name="_Toc151193705"/>
      <w:r>
        <w:rPr>
          <w:color w:val="000000" w:themeColor="text1"/>
          <w:highlight w:val="none"/>
        </w:rPr>
      </w:r>
      <w:bookmarkStart w:id="360" w:name="_Toc151193923"/>
      <w:r>
        <w:rPr>
          <w:color w:val="000000" w:themeColor="text1"/>
          <w:highlight w:val="none"/>
        </w:rPr>
      </w:r>
      <w:bookmarkStart w:id="361" w:name="_Toc264969225"/>
      <w:r>
        <w:rPr>
          <w:color w:val="000000" w:themeColor="text1"/>
          <w:highlight w:val="none"/>
        </w:rPr>
      </w:r>
      <w:bookmarkStart w:id="362" w:name="_Toc150774635"/>
      <w:r>
        <w:rPr>
          <w:color w:val="000000" w:themeColor="text1"/>
          <w:highlight w:val="none"/>
        </w:rPr>
      </w:r>
      <w:bookmarkStart w:id="363" w:name="_Toc149720828"/>
      <w:r>
        <w:rPr>
          <w:color w:val="000000" w:themeColor="text1"/>
          <w:highlight w:val="none"/>
        </w:rPr>
      </w:r>
      <w:bookmarkStart w:id="364" w:name="_Toc226337231"/>
      <w:r>
        <w:rPr>
          <w:color w:val="000000" w:themeColor="text1"/>
          <w:highlight w:val="none"/>
        </w:rPr>
      </w:r>
      <w:bookmarkStart w:id="365" w:name="_Toc164608804"/>
      <w:r>
        <w:rPr>
          <w:color w:val="000000" w:themeColor="text1"/>
          <w:highlight w:val="none"/>
        </w:rPr>
      </w:r>
      <w:bookmarkStart w:id="366" w:name="_Toc226965725"/>
      <w:r>
        <w:rPr>
          <w:color w:val="000000" w:themeColor="text1"/>
          <w:highlight w:val="none"/>
        </w:rPr>
      </w:r>
      <w:bookmarkStart w:id="367" w:name="_Toc150774740"/>
      <w:r>
        <w:rPr>
          <w:color w:val="000000" w:themeColor="text1"/>
          <w:highlight w:val="none"/>
        </w:rPr>
      </w:r>
      <w:bookmarkStart w:id="368" w:name="_Toc142311037"/>
      <w:r>
        <w:rPr>
          <w:color w:val="000000" w:themeColor="text1"/>
          <w:highlight w:val="none"/>
        </w:rPr>
      </w:r>
      <w:bookmarkStart w:id="369" w:name="_Toc151193633"/>
      <w:r>
        <w:rPr>
          <w:color w:val="000000" w:themeColor="text1"/>
          <w:highlight w:val="none"/>
        </w:rPr>
      </w:r>
      <w:bookmarkStart w:id="370" w:name="_Toc127151736"/>
      <w:r>
        <w:rPr>
          <w:color w:val="000000" w:themeColor="text1"/>
          <w:highlight w:val="none"/>
        </w:rPr>
      </w:r>
      <w:bookmarkStart w:id="371" w:name="_Toc164229376"/>
      <w:r>
        <w:rPr>
          <w:rFonts w:hint="eastAsia" w:ascii="宋体" w:hAnsi="宋体" w:cs="宋体"/>
          <w:b/>
          <w:color w:val="000000" w:themeColor="text1"/>
          <w:sz w:val="24"/>
          <w:highlight w:val="none"/>
        </w:rPr>
        <w:t xml:space="preserve">响应文件的</w:t>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rFonts w:hint="eastAsia" w:ascii="宋体" w:hAnsi="宋体" w:cs="宋体"/>
          <w:b/>
          <w:color w:val="000000" w:themeColor="text1"/>
          <w:sz w:val="24"/>
          <w:highlight w:val="none"/>
        </w:rPr>
        <w:t xml:space="preserve">提交</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本项目使用政府采购一体化平台“苏采云”。供应商根据竞争性磋商文件及政府采购一体化平台“苏采云”供应商操作手册要求编制、生成并提交电子响应文件。</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采购人及采购代理机构拒绝接受通过电子交易平台以外任何形式提交的响应文件，磋商保证金除外。</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72" w:name="_Toc149720829"/>
      <w:r>
        <w:rPr>
          <w:color w:val="000000" w:themeColor="text1"/>
          <w:highlight w:val="none"/>
        </w:rPr>
      </w:r>
      <w:bookmarkStart w:id="373" w:name="_Toc142311038"/>
      <w:r>
        <w:rPr>
          <w:color w:val="000000" w:themeColor="text1"/>
          <w:highlight w:val="none"/>
        </w:rPr>
      </w:r>
      <w:bookmarkStart w:id="374" w:name="_Toc164229231"/>
      <w:r>
        <w:rPr>
          <w:color w:val="000000" w:themeColor="text1"/>
          <w:highlight w:val="none"/>
        </w:rPr>
      </w:r>
      <w:bookmarkStart w:id="375" w:name="_Toc164351630"/>
      <w:r>
        <w:rPr>
          <w:color w:val="000000" w:themeColor="text1"/>
          <w:highlight w:val="none"/>
        </w:rPr>
      </w:r>
      <w:bookmarkStart w:id="376" w:name="_Toc150774741"/>
      <w:r>
        <w:rPr>
          <w:color w:val="000000" w:themeColor="text1"/>
          <w:highlight w:val="none"/>
        </w:rPr>
      </w:r>
      <w:bookmarkStart w:id="377" w:name="_Toc151193850"/>
      <w:r>
        <w:rPr>
          <w:color w:val="000000" w:themeColor="text1"/>
          <w:highlight w:val="none"/>
        </w:rPr>
      </w:r>
      <w:bookmarkStart w:id="378" w:name="_Toc151193634"/>
      <w:r>
        <w:rPr>
          <w:color w:val="000000" w:themeColor="text1"/>
          <w:highlight w:val="none"/>
        </w:rPr>
      </w:r>
      <w:bookmarkStart w:id="379" w:name="_Toc164608650"/>
      <w:r>
        <w:rPr>
          <w:color w:val="000000" w:themeColor="text1"/>
          <w:highlight w:val="none"/>
        </w:rPr>
      </w:r>
      <w:bookmarkStart w:id="380" w:name="_Toc195842901"/>
      <w:r>
        <w:rPr>
          <w:color w:val="000000" w:themeColor="text1"/>
          <w:highlight w:val="none"/>
        </w:rPr>
      </w:r>
      <w:bookmarkStart w:id="381" w:name="_Toc164608805"/>
      <w:r>
        <w:rPr>
          <w:color w:val="000000" w:themeColor="text1"/>
          <w:highlight w:val="none"/>
        </w:rPr>
      </w:r>
      <w:bookmarkStart w:id="382" w:name="_Toc305158804"/>
      <w:r>
        <w:rPr>
          <w:color w:val="000000" w:themeColor="text1"/>
          <w:highlight w:val="none"/>
        </w:rPr>
      </w:r>
      <w:bookmarkStart w:id="383" w:name="_Toc226309780"/>
      <w:r>
        <w:rPr>
          <w:color w:val="000000" w:themeColor="text1"/>
          <w:highlight w:val="none"/>
        </w:rPr>
      </w:r>
      <w:bookmarkStart w:id="384" w:name="_Toc164229377"/>
      <w:r>
        <w:rPr>
          <w:color w:val="000000" w:themeColor="text1"/>
          <w:highlight w:val="none"/>
        </w:rPr>
      </w:r>
      <w:bookmarkStart w:id="385" w:name="_Toc151193778"/>
      <w:r>
        <w:rPr>
          <w:color w:val="000000" w:themeColor="text1"/>
          <w:highlight w:val="none"/>
        </w:rPr>
      </w:r>
      <w:bookmarkStart w:id="386" w:name="_Toc226965809"/>
      <w:r>
        <w:rPr>
          <w:color w:val="000000" w:themeColor="text1"/>
          <w:highlight w:val="none"/>
        </w:rPr>
      </w:r>
      <w:bookmarkStart w:id="387" w:name="_Toc127161450"/>
      <w:r>
        <w:rPr>
          <w:color w:val="000000" w:themeColor="text1"/>
          <w:highlight w:val="none"/>
        </w:rPr>
      </w:r>
      <w:bookmarkStart w:id="388" w:name="_Toc226965726"/>
      <w:r>
        <w:rPr>
          <w:color w:val="000000" w:themeColor="text1"/>
          <w:highlight w:val="none"/>
        </w:rPr>
      </w:r>
      <w:bookmarkStart w:id="389" w:name="_Toc520356161"/>
      <w:r>
        <w:rPr>
          <w:color w:val="000000" w:themeColor="text1"/>
          <w:highlight w:val="none"/>
        </w:rPr>
      </w:r>
      <w:bookmarkStart w:id="390" w:name="_Toc305158878"/>
      <w:r>
        <w:rPr>
          <w:color w:val="000000" w:themeColor="text1"/>
          <w:highlight w:val="none"/>
        </w:rPr>
      </w:r>
      <w:bookmarkStart w:id="391" w:name="_Toc151193924"/>
      <w:r>
        <w:rPr>
          <w:color w:val="000000" w:themeColor="text1"/>
          <w:highlight w:val="none"/>
        </w:rPr>
      </w:r>
      <w:bookmarkStart w:id="392" w:name="_Toc151190163"/>
      <w:r>
        <w:rPr>
          <w:color w:val="000000" w:themeColor="text1"/>
          <w:highlight w:val="none"/>
        </w:rPr>
      </w:r>
      <w:bookmarkStart w:id="393" w:name="_Toc226337232"/>
      <w:r>
        <w:rPr>
          <w:color w:val="000000" w:themeColor="text1"/>
          <w:highlight w:val="none"/>
        </w:rPr>
      </w:r>
      <w:bookmarkStart w:id="394" w:name="_Toc151193706"/>
      <w:r>
        <w:rPr>
          <w:color w:val="000000" w:themeColor="text1"/>
          <w:highlight w:val="none"/>
        </w:rPr>
      </w:r>
      <w:bookmarkStart w:id="395" w:name="_Toc150509287"/>
      <w:r>
        <w:rPr>
          <w:color w:val="000000" w:themeColor="text1"/>
          <w:highlight w:val="none"/>
        </w:rPr>
      </w:r>
      <w:bookmarkStart w:id="396" w:name="_Toc150774636"/>
      <w:r>
        <w:rPr>
          <w:color w:val="000000" w:themeColor="text1"/>
          <w:highlight w:val="none"/>
        </w:rPr>
      </w:r>
      <w:bookmarkStart w:id="397" w:name="_Toc150480774"/>
      <w:r>
        <w:rPr>
          <w:color w:val="000000" w:themeColor="text1"/>
          <w:highlight w:val="none"/>
        </w:rPr>
      </w:r>
      <w:bookmarkStart w:id="398" w:name="_Toc127151536"/>
      <w:r>
        <w:rPr>
          <w:color w:val="000000" w:themeColor="text1"/>
          <w:highlight w:val="none"/>
        </w:rPr>
      </w:r>
      <w:bookmarkStart w:id="399" w:name="_Toc127151737"/>
      <w:r>
        <w:rPr>
          <w:color w:val="000000" w:themeColor="text1"/>
          <w:highlight w:val="none"/>
        </w:rPr>
      </w:r>
      <w:bookmarkStart w:id="400" w:name="_Toc264969226"/>
      <w:r>
        <w:rPr>
          <w:color w:val="000000" w:themeColor="text1"/>
          <w:highlight w:val="none"/>
        </w:rPr>
      </w:r>
      <w:bookmarkStart w:id="401" w:name="_Toc265228374"/>
      <w:r>
        <w:rPr>
          <w:rFonts w:hint="eastAsia" w:ascii="宋体" w:hAnsi="宋体" w:cs="宋体"/>
          <w:b/>
          <w:color w:val="000000" w:themeColor="text1"/>
          <w:sz w:val="24"/>
          <w:highlight w:val="none"/>
        </w:rPr>
        <w:t xml:space="preserve">响应文件截止</w:t>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bookmarkEnd w:id="400"/>
      <w:r>
        <w:rPr>
          <w:color w:val="000000" w:themeColor="text1"/>
          <w:highlight w:val="none"/>
        </w:rPr>
      </w:r>
      <w:bookmarkEnd w:id="401"/>
      <w:r>
        <w:rPr>
          <w:rFonts w:hint="eastAsia" w:ascii="宋体" w:hAnsi="宋体" w:cs="宋体"/>
          <w:b/>
          <w:color w:val="000000" w:themeColor="text1"/>
          <w:sz w:val="24"/>
          <w:highlight w:val="none"/>
        </w:rPr>
        <w:t xml:space="preserve">时间</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供应商应在竞争性磋商文件要求提交响应文件截止时间前，将电子响应文件提交至政府采购一体化平台“苏采云”。</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02" w:name="_Toc151193779"/>
      <w:r>
        <w:rPr>
          <w:color w:val="000000" w:themeColor="text1"/>
          <w:highlight w:val="none"/>
        </w:rPr>
      </w:r>
      <w:bookmarkStart w:id="403" w:name="_Toc151193851"/>
      <w:r>
        <w:rPr>
          <w:color w:val="000000" w:themeColor="text1"/>
          <w:highlight w:val="none"/>
        </w:rPr>
      </w:r>
      <w:bookmarkStart w:id="404" w:name="_Toc150774742"/>
      <w:r>
        <w:rPr>
          <w:color w:val="000000" w:themeColor="text1"/>
          <w:highlight w:val="none"/>
        </w:rPr>
      </w:r>
      <w:bookmarkStart w:id="405" w:name="_Toc151190164"/>
      <w:r>
        <w:rPr>
          <w:color w:val="000000" w:themeColor="text1"/>
          <w:highlight w:val="none"/>
        </w:rPr>
      </w:r>
      <w:bookmarkStart w:id="406" w:name="_Toc150509288"/>
      <w:r>
        <w:rPr>
          <w:color w:val="000000" w:themeColor="text1"/>
          <w:highlight w:val="none"/>
        </w:rPr>
      </w:r>
      <w:bookmarkStart w:id="407" w:name="_Toc150480775"/>
      <w:r>
        <w:rPr>
          <w:color w:val="000000" w:themeColor="text1"/>
          <w:highlight w:val="none"/>
        </w:rPr>
      </w:r>
      <w:bookmarkStart w:id="408" w:name="_Toc127161451"/>
      <w:r>
        <w:rPr>
          <w:color w:val="000000" w:themeColor="text1"/>
          <w:highlight w:val="none"/>
        </w:rPr>
      </w:r>
      <w:bookmarkStart w:id="409" w:name="_Toc149720830"/>
      <w:r>
        <w:rPr>
          <w:color w:val="000000" w:themeColor="text1"/>
          <w:highlight w:val="none"/>
        </w:rPr>
      </w:r>
      <w:bookmarkStart w:id="410" w:name="_Toc127151738"/>
      <w:r>
        <w:rPr>
          <w:color w:val="000000" w:themeColor="text1"/>
          <w:highlight w:val="none"/>
        </w:rPr>
      </w:r>
      <w:bookmarkStart w:id="411" w:name="_Toc164608651"/>
      <w:r>
        <w:rPr>
          <w:color w:val="000000" w:themeColor="text1"/>
          <w:highlight w:val="none"/>
        </w:rPr>
      </w:r>
      <w:bookmarkStart w:id="412" w:name="_Toc151193635"/>
      <w:r>
        <w:rPr>
          <w:color w:val="000000" w:themeColor="text1"/>
          <w:highlight w:val="none"/>
        </w:rPr>
      </w:r>
      <w:bookmarkStart w:id="413" w:name="_Toc195842902"/>
      <w:r>
        <w:rPr>
          <w:color w:val="000000" w:themeColor="text1"/>
          <w:highlight w:val="none"/>
        </w:rPr>
      </w:r>
      <w:bookmarkStart w:id="414" w:name="_Toc305158879"/>
      <w:r>
        <w:rPr>
          <w:color w:val="000000" w:themeColor="text1"/>
          <w:highlight w:val="none"/>
        </w:rPr>
      </w:r>
      <w:bookmarkStart w:id="415" w:name="_Toc264969227"/>
      <w:r>
        <w:rPr>
          <w:color w:val="000000" w:themeColor="text1"/>
          <w:highlight w:val="none"/>
        </w:rPr>
      </w:r>
      <w:bookmarkStart w:id="416" w:name="_Toc520356162"/>
      <w:r>
        <w:rPr>
          <w:color w:val="000000" w:themeColor="text1"/>
          <w:highlight w:val="none"/>
        </w:rPr>
      </w:r>
      <w:bookmarkStart w:id="417" w:name="_Toc142311039"/>
      <w:r>
        <w:rPr>
          <w:color w:val="000000" w:themeColor="text1"/>
          <w:highlight w:val="none"/>
        </w:rPr>
      </w:r>
      <w:bookmarkStart w:id="418" w:name="_Toc265228375"/>
      <w:r>
        <w:rPr>
          <w:color w:val="000000" w:themeColor="text1"/>
          <w:highlight w:val="none"/>
        </w:rPr>
      </w:r>
      <w:bookmarkStart w:id="419" w:name="_Toc151193707"/>
      <w:r>
        <w:rPr>
          <w:color w:val="000000" w:themeColor="text1"/>
          <w:highlight w:val="none"/>
        </w:rPr>
      </w:r>
      <w:bookmarkStart w:id="420" w:name="_Toc151193925"/>
      <w:r>
        <w:rPr>
          <w:color w:val="000000" w:themeColor="text1"/>
          <w:highlight w:val="none"/>
        </w:rPr>
      </w:r>
      <w:bookmarkStart w:id="421" w:name="_Toc226309781"/>
      <w:r>
        <w:rPr>
          <w:color w:val="000000" w:themeColor="text1"/>
          <w:highlight w:val="none"/>
        </w:rPr>
      </w:r>
      <w:bookmarkStart w:id="422" w:name="_Toc150774637"/>
      <w:r>
        <w:rPr>
          <w:color w:val="000000" w:themeColor="text1"/>
          <w:highlight w:val="none"/>
        </w:rPr>
      </w:r>
      <w:bookmarkStart w:id="423" w:name="_Toc127151537"/>
      <w:r>
        <w:rPr>
          <w:color w:val="000000" w:themeColor="text1"/>
          <w:highlight w:val="none"/>
        </w:rPr>
      </w:r>
      <w:bookmarkStart w:id="424" w:name="_Toc164229378"/>
      <w:r>
        <w:rPr>
          <w:color w:val="000000" w:themeColor="text1"/>
          <w:highlight w:val="none"/>
        </w:rPr>
      </w:r>
      <w:bookmarkStart w:id="425" w:name="_Toc226965727"/>
      <w:r>
        <w:rPr>
          <w:color w:val="000000" w:themeColor="text1"/>
          <w:highlight w:val="none"/>
        </w:rPr>
      </w:r>
      <w:bookmarkStart w:id="426" w:name="_Toc164351631"/>
      <w:r>
        <w:rPr>
          <w:color w:val="000000" w:themeColor="text1"/>
          <w:highlight w:val="none"/>
        </w:rPr>
      </w:r>
      <w:bookmarkStart w:id="427" w:name="_Toc305158805"/>
      <w:r>
        <w:rPr>
          <w:color w:val="000000" w:themeColor="text1"/>
          <w:highlight w:val="none"/>
        </w:rPr>
      </w:r>
      <w:bookmarkStart w:id="428" w:name="_Toc226965810"/>
      <w:r>
        <w:rPr>
          <w:color w:val="000000" w:themeColor="text1"/>
          <w:highlight w:val="none"/>
        </w:rPr>
      </w:r>
      <w:bookmarkStart w:id="429" w:name="_Toc164608806"/>
      <w:r>
        <w:rPr>
          <w:color w:val="000000" w:themeColor="text1"/>
          <w:highlight w:val="none"/>
        </w:rPr>
      </w:r>
      <w:bookmarkStart w:id="430" w:name="_Toc226337233"/>
      <w:r>
        <w:rPr>
          <w:color w:val="000000" w:themeColor="text1"/>
          <w:highlight w:val="none"/>
        </w:rPr>
      </w:r>
      <w:bookmarkStart w:id="431" w:name="_Toc164229232"/>
      <w:r>
        <w:rPr>
          <w:rFonts w:hint="eastAsia" w:ascii="宋体" w:hAnsi="宋体" w:cs="宋体"/>
          <w:b/>
          <w:color w:val="000000" w:themeColor="text1"/>
          <w:sz w:val="24"/>
          <w:highlight w:val="none"/>
        </w:rPr>
        <w:t xml:space="preserve">响应文件的修改与撤回</w:t>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提交响应文件截止时间前，供应商可以通过电子交易平台对所提交的响应文件进行补充、修改或者撤回。</w:t>
      </w:r>
      <w:r>
        <w:rPr>
          <w:rFonts w:hint="eastAsia" w:ascii="宋体" w:hAnsi="宋体" w:cs="宋体"/>
          <w:color w:val="000000" w:themeColor="text1"/>
          <w:sz w:val="24"/>
          <w:highlight w:val="none"/>
        </w:rPr>
        <w:t xml:space="preserve">磋商保证金的补充、修改或者撤回</w:t>
      </w:r>
      <w:r>
        <w:rPr>
          <w:rFonts w:hint="eastAsia" w:ascii="宋体" w:hAnsi="宋体" w:cs="宋体"/>
          <w:color w:val="000000" w:themeColor="text1"/>
          <w:sz w:val="24"/>
          <w:highlight w:val="none"/>
        </w:rPr>
        <w:t xml:space="preserve">无需通过电子交易平台，但应就其补充、修改或者撤回通知采购人或采购代理机构</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供应商对响应文件的补充、修改的内容应当按照竞争性磋商文件要求签署、盖章，作为响应文件的组成部分。</w:t>
      </w:r>
      <w:r>
        <w:rPr>
          <w:rFonts w:hint="eastAsia" w:ascii="宋体" w:hAnsi="宋体" w:cs="宋体"/>
          <w:color w:val="000000" w:themeColor="text1"/>
          <w:sz w:val="24"/>
          <w:highlight w:val="none"/>
        </w:rPr>
        <w:t xml:space="preserve">补充、修改的内容与响应文件不一致的，以补充、修改的内容为准。</w:t>
      </w:r>
      <w:r>
        <w:rPr>
          <w:color w:val="000000" w:themeColor="text1"/>
          <w:highlight w:val="none"/>
        </w:rPr>
      </w:r>
      <w:r/>
    </w:p>
    <w:p>
      <w:pPr>
        <w:pStyle w:val="1016"/>
        <w:ind w:firstLine="480"/>
        <w:spacing w:line="360" w:lineRule="auto"/>
        <w:tabs>
          <w:tab w:val="left" w:pos="0" w:leader="none"/>
          <w:tab w:val="left" w:pos="900"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18"/>
        <w:ind w:firstLine="562"/>
        <w:spacing w:before="0" w:line="360" w:lineRule="auto"/>
        <w:tabs>
          <w:tab w:val="left" w:pos="0" w:leader="none"/>
        </w:tabs>
        <w:rPr>
          <w:rFonts w:hint="eastAsia" w:ascii="宋体" w:hAnsi="宋体" w:eastAsia="宋体" w:cs="宋体"/>
          <w:color w:val="000000" w:themeColor="text1"/>
          <w:sz w:val="28"/>
          <w:highlight w:val="none"/>
        </w:rPr>
      </w:pPr>
      <w:r>
        <w:rPr>
          <w:color w:val="000000" w:themeColor="text1"/>
          <w:highlight w:val="none"/>
        </w:rPr>
      </w:r>
      <w:bookmarkStart w:id="432" w:name="_Toc151193926"/>
      <w:r>
        <w:rPr>
          <w:color w:val="000000" w:themeColor="text1"/>
          <w:highlight w:val="none"/>
        </w:rPr>
      </w:r>
      <w:bookmarkStart w:id="433" w:name="_Toc142311040"/>
      <w:r>
        <w:rPr>
          <w:color w:val="000000" w:themeColor="text1"/>
          <w:highlight w:val="none"/>
        </w:rPr>
      </w:r>
      <w:bookmarkStart w:id="434" w:name="_Toc150509289"/>
      <w:r>
        <w:rPr>
          <w:color w:val="000000" w:themeColor="text1"/>
          <w:highlight w:val="none"/>
        </w:rPr>
      </w:r>
      <w:bookmarkStart w:id="435" w:name="_Toc520356163"/>
      <w:r>
        <w:rPr>
          <w:color w:val="000000" w:themeColor="text1"/>
          <w:highlight w:val="none"/>
        </w:rPr>
      </w:r>
      <w:bookmarkStart w:id="436" w:name="_Toc226309782"/>
      <w:r>
        <w:rPr>
          <w:color w:val="000000" w:themeColor="text1"/>
          <w:highlight w:val="none"/>
        </w:rPr>
      </w:r>
      <w:bookmarkStart w:id="437" w:name="_Toc226965811"/>
      <w:r>
        <w:rPr>
          <w:color w:val="000000" w:themeColor="text1"/>
          <w:highlight w:val="none"/>
        </w:rPr>
      </w:r>
      <w:bookmarkStart w:id="438" w:name="_Toc127151538"/>
      <w:r>
        <w:rPr>
          <w:color w:val="000000" w:themeColor="text1"/>
          <w:highlight w:val="none"/>
        </w:rPr>
      </w:r>
      <w:bookmarkStart w:id="439" w:name="_Toc151190165"/>
      <w:r>
        <w:rPr>
          <w:color w:val="000000" w:themeColor="text1"/>
          <w:highlight w:val="none"/>
        </w:rPr>
      </w:r>
      <w:bookmarkStart w:id="440" w:name="_Toc265228376"/>
      <w:r>
        <w:rPr>
          <w:color w:val="000000" w:themeColor="text1"/>
          <w:highlight w:val="none"/>
        </w:rPr>
      </w:r>
      <w:bookmarkStart w:id="441" w:name="_Toc150774743"/>
      <w:r>
        <w:rPr>
          <w:color w:val="000000" w:themeColor="text1"/>
          <w:highlight w:val="none"/>
        </w:rPr>
      </w:r>
      <w:bookmarkStart w:id="442" w:name="_Toc150480776"/>
      <w:r>
        <w:rPr>
          <w:color w:val="000000" w:themeColor="text1"/>
          <w:highlight w:val="none"/>
        </w:rPr>
      </w:r>
      <w:bookmarkStart w:id="443" w:name="_Toc151193636"/>
      <w:r>
        <w:rPr>
          <w:color w:val="000000" w:themeColor="text1"/>
          <w:highlight w:val="none"/>
        </w:rPr>
      </w:r>
      <w:bookmarkStart w:id="444" w:name="_Toc151193852"/>
      <w:r>
        <w:rPr>
          <w:color w:val="000000" w:themeColor="text1"/>
          <w:highlight w:val="none"/>
        </w:rPr>
      </w:r>
      <w:bookmarkStart w:id="445" w:name="_Toc151193780"/>
      <w:r>
        <w:rPr>
          <w:color w:val="000000" w:themeColor="text1"/>
          <w:highlight w:val="none"/>
        </w:rPr>
      </w:r>
      <w:bookmarkStart w:id="446" w:name="_Toc305158880"/>
      <w:r>
        <w:rPr>
          <w:color w:val="000000" w:themeColor="text1"/>
          <w:highlight w:val="none"/>
        </w:rPr>
      </w:r>
      <w:bookmarkStart w:id="447" w:name="_Toc264969228"/>
      <w:r>
        <w:rPr>
          <w:color w:val="000000" w:themeColor="text1"/>
          <w:highlight w:val="none"/>
        </w:rPr>
      </w:r>
      <w:bookmarkStart w:id="448" w:name="_Toc195842903"/>
      <w:r>
        <w:rPr>
          <w:color w:val="000000" w:themeColor="text1"/>
          <w:highlight w:val="none"/>
        </w:rPr>
      </w:r>
      <w:bookmarkStart w:id="449" w:name="_Toc305158806"/>
      <w:r>
        <w:rPr>
          <w:color w:val="000000" w:themeColor="text1"/>
          <w:highlight w:val="none"/>
        </w:rPr>
      </w:r>
      <w:bookmarkStart w:id="450" w:name="_Toc150774638"/>
      <w:r>
        <w:rPr>
          <w:color w:val="000000" w:themeColor="text1"/>
          <w:highlight w:val="none"/>
        </w:rPr>
      </w:r>
      <w:bookmarkStart w:id="451" w:name="_Toc226965728"/>
      <w:r>
        <w:rPr>
          <w:color w:val="000000" w:themeColor="text1"/>
          <w:highlight w:val="none"/>
        </w:rPr>
      </w:r>
      <w:bookmarkStart w:id="452" w:name="_Toc226337234"/>
      <w:r>
        <w:rPr>
          <w:color w:val="000000" w:themeColor="text1"/>
          <w:highlight w:val="none"/>
        </w:rPr>
      </w:r>
      <w:bookmarkStart w:id="453" w:name="_Toc151193708"/>
      <w:r>
        <w:rPr>
          <w:rFonts w:hint="eastAsia" w:ascii="宋体" w:hAnsi="宋体" w:eastAsia="宋体" w:cs="宋体"/>
          <w:color w:val="000000" w:themeColor="text1"/>
          <w:sz w:val="28"/>
          <w:highlight w:val="none"/>
        </w:rPr>
        <w:t xml:space="preserve">五   </w:t>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rFonts w:hint="eastAsia" w:ascii="宋体" w:hAnsi="宋体" w:eastAsia="宋体" w:cs="宋体"/>
          <w:color w:val="000000" w:themeColor="text1"/>
          <w:sz w:val="28"/>
          <w:highlight w:val="none"/>
        </w:rPr>
        <w:t xml:space="preserve">评审</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响应文件的解密与开启</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采购人或采购代理机构将按竞争性磋商文件的规定，在响应文件提交截止时间的同一时间和竞争性磋商文件预先确定的地点开启响应文件。</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供应商不足3家的，不予解密。</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454" w:name="_Toc520356165"/>
      <w:r>
        <w:rPr>
          <w:rFonts w:hint="eastAsia" w:ascii="宋体" w:hAnsi="宋体" w:cs="宋体"/>
          <w:color w:val="000000" w:themeColor="text1"/>
          <w:sz w:val="24"/>
          <w:highlight w:val="none"/>
        </w:rPr>
        <w:t xml:space="preserve">本项目不公开报价。</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如果在采购活动过程中出现以下情形，导致“</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”系统无法正常运行，或者无法保证本项目采购活动的公平、公正和安全时，代理机构可以延缓或者暂停采购活动，情况严重的可以终止采购活动：</w:t>
      </w:r>
      <w:r>
        <w:rPr>
          <w:color w:val="000000" w:themeColor="text1"/>
          <w:highlight w:val="none"/>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1)平台系统发生故障而无法登录访问的；</w:t>
      </w:r>
      <w:r>
        <w:rPr>
          <w:color w:val="000000" w:themeColor="text1"/>
          <w:highlight w:val="none"/>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2)平台系统应用或数据库出现错误，不能进行正常操作的；</w:t>
      </w:r>
      <w:r>
        <w:rPr>
          <w:color w:val="000000" w:themeColor="text1"/>
          <w:highlight w:val="none"/>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3)平台系统发现严重安全漏洞，有潜在泄密危险的；</w:t>
      </w:r>
      <w:r>
        <w:rPr>
          <w:color w:val="000000" w:themeColor="text1"/>
          <w:highlight w:val="none"/>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4)病毒发作导致平台系统不能进行正常操作的；</w:t>
      </w:r>
      <w:r>
        <w:rPr>
          <w:color w:val="000000" w:themeColor="text1"/>
          <w:highlight w:val="none"/>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5)其他无法保证本次采购活动的公平、公正和安全的情况。</w:t>
      </w:r>
      <w:r>
        <w:rPr>
          <w:color w:val="000000" w:themeColor="text1"/>
          <w:highlight w:val="none"/>
        </w:rPr>
      </w:r>
      <w:r/>
    </w:p>
    <w:p>
      <w:pPr>
        <w:pStyle w:val="1016"/>
        <w:ind w:firstLine="480"/>
        <w:spacing w:line="360" w:lineRule="auto"/>
        <w:tabs>
          <w:tab w:val="left" w:pos="0" w:leader="none"/>
          <w:tab w:val="left" w:pos="993"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454"/>
      <w:r>
        <w:rPr>
          <w:rFonts w:hint="eastAsia" w:ascii="宋体" w:hAnsi="宋体" w:cs="宋体"/>
          <w:b/>
          <w:color w:val="000000" w:themeColor="text1"/>
          <w:sz w:val="24"/>
          <w:highlight w:val="none"/>
        </w:rPr>
        <w:t xml:space="preserve">磋商小组</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磋商小组根据政府采购有关规定和本次采购项目的特点进行组建，并负责具体评审事务，独立履行职责。</w:t>
      </w:r>
      <w:bookmarkStart w:id="455" w:name="_Toc520356166"/>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5"/>
      <w:r>
        <w:rPr>
          <w:color w:val="000000" w:themeColor="text1"/>
          <w:highlight w:val="none"/>
        </w:rPr>
      </w:r>
      <w:bookmarkStart w:id="456" w:name="_Toc520356169"/>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评审方法和评审标准</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见第三章《评审方法和评审标准》。</w:t>
      </w:r>
      <w:r>
        <w:rPr>
          <w:color w:val="000000" w:themeColor="text1"/>
          <w:highlight w:val="none"/>
        </w:rPr>
      </w:r>
      <w:r/>
    </w:p>
    <w:p>
      <w:pPr>
        <w:pStyle w:val="1016"/>
        <w:ind w:firstLine="480"/>
        <w:spacing w:line="360" w:lineRule="auto"/>
        <w:tabs>
          <w:tab w:val="left" w:pos="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18"/>
        <w:ind w:firstLine="562"/>
        <w:spacing w:before="0" w:line="360" w:lineRule="auto"/>
        <w:tabs>
          <w:tab w:val="left" w:pos="0" w:leader="none"/>
        </w:tabs>
        <w:rPr>
          <w:rFonts w:hint="eastAsia" w:ascii="宋体" w:hAnsi="宋体" w:eastAsia="宋体" w:cs="宋体"/>
          <w:color w:val="000000" w:themeColor="text1"/>
          <w:sz w:val="28"/>
          <w:highlight w:val="none"/>
        </w:rPr>
      </w:pPr>
      <w:r>
        <w:rPr>
          <w:color w:val="000000" w:themeColor="text1"/>
          <w:highlight w:val="none"/>
        </w:rPr>
      </w:r>
      <w:bookmarkStart w:id="457" w:name="_Toc151193787"/>
      <w:r>
        <w:rPr>
          <w:color w:val="000000" w:themeColor="text1"/>
          <w:highlight w:val="none"/>
        </w:rPr>
      </w:r>
      <w:bookmarkStart w:id="458" w:name="_Toc151193933"/>
      <w:r>
        <w:rPr>
          <w:color w:val="000000" w:themeColor="text1"/>
          <w:highlight w:val="none"/>
        </w:rPr>
      </w:r>
      <w:bookmarkStart w:id="459" w:name="_Toc264969235"/>
      <w:r>
        <w:rPr>
          <w:color w:val="000000" w:themeColor="text1"/>
          <w:highlight w:val="none"/>
        </w:rPr>
      </w:r>
      <w:bookmarkStart w:id="460" w:name="_Toc226337241"/>
      <w:r>
        <w:rPr>
          <w:color w:val="000000" w:themeColor="text1"/>
          <w:highlight w:val="none"/>
        </w:rPr>
      </w:r>
      <w:bookmarkStart w:id="461" w:name="_Toc142311047"/>
      <w:r>
        <w:rPr>
          <w:color w:val="000000" w:themeColor="text1"/>
          <w:highlight w:val="none"/>
        </w:rPr>
      </w:r>
      <w:bookmarkStart w:id="462" w:name="_Toc151193859"/>
      <w:r>
        <w:rPr>
          <w:color w:val="000000" w:themeColor="text1"/>
          <w:highlight w:val="none"/>
        </w:rPr>
      </w:r>
      <w:bookmarkStart w:id="463" w:name="_Toc150509296"/>
      <w:r>
        <w:rPr>
          <w:color w:val="000000" w:themeColor="text1"/>
          <w:highlight w:val="none"/>
        </w:rPr>
      </w:r>
      <w:bookmarkStart w:id="464" w:name="_Toc151193715"/>
      <w:r>
        <w:rPr>
          <w:color w:val="000000" w:themeColor="text1"/>
          <w:highlight w:val="none"/>
        </w:rPr>
      </w:r>
      <w:bookmarkStart w:id="465" w:name="_Toc127151545"/>
      <w:r>
        <w:rPr>
          <w:color w:val="000000" w:themeColor="text1"/>
          <w:highlight w:val="none"/>
        </w:rPr>
      </w:r>
      <w:bookmarkStart w:id="466" w:name="_Toc226965735"/>
      <w:r>
        <w:rPr>
          <w:color w:val="000000" w:themeColor="text1"/>
          <w:highlight w:val="none"/>
        </w:rPr>
      </w:r>
      <w:bookmarkStart w:id="467" w:name="_Toc151193643"/>
      <w:r>
        <w:rPr>
          <w:color w:val="000000" w:themeColor="text1"/>
          <w:highlight w:val="none"/>
        </w:rPr>
      </w:r>
      <w:bookmarkStart w:id="468" w:name="_Toc265228383"/>
      <w:r>
        <w:rPr>
          <w:color w:val="000000" w:themeColor="text1"/>
          <w:highlight w:val="none"/>
        </w:rPr>
      </w:r>
      <w:bookmarkStart w:id="469" w:name="_Toc195842910"/>
      <w:r>
        <w:rPr>
          <w:color w:val="000000" w:themeColor="text1"/>
          <w:highlight w:val="none"/>
        </w:rPr>
      </w:r>
      <w:bookmarkStart w:id="470" w:name="_Toc151190172"/>
      <w:r>
        <w:rPr>
          <w:color w:val="000000" w:themeColor="text1"/>
          <w:highlight w:val="none"/>
        </w:rPr>
      </w:r>
      <w:bookmarkStart w:id="471" w:name="_Toc305158813"/>
      <w:r>
        <w:rPr>
          <w:color w:val="000000" w:themeColor="text1"/>
          <w:highlight w:val="none"/>
        </w:rPr>
      </w:r>
      <w:bookmarkStart w:id="472" w:name="_Toc226309789"/>
      <w:r>
        <w:rPr>
          <w:color w:val="000000" w:themeColor="text1"/>
          <w:highlight w:val="none"/>
        </w:rPr>
      </w:r>
      <w:bookmarkStart w:id="473" w:name="_Toc226965818"/>
      <w:r>
        <w:rPr>
          <w:color w:val="000000" w:themeColor="text1"/>
          <w:highlight w:val="none"/>
        </w:rPr>
      </w:r>
      <w:bookmarkStart w:id="474" w:name="_Toc150774645"/>
      <w:r>
        <w:rPr>
          <w:color w:val="000000" w:themeColor="text1"/>
          <w:highlight w:val="none"/>
        </w:rPr>
      </w:r>
      <w:bookmarkStart w:id="475" w:name="_Toc305158887"/>
      <w:r>
        <w:rPr>
          <w:color w:val="000000" w:themeColor="text1"/>
          <w:highlight w:val="none"/>
        </w:rPr>
      </w:r>
      <w:bookmarkStart w:id="476" w:name="_Toc150774750"/>
      <w:r>
        <w:rPr>
          <w:color w:val="000000" w:themeColor="text1"/>
          <w:highlight w:val="none"/>
        </w:rPr>
      </w:r>
      <w:bookmarkStart w:id="477" w:name="_Toc150480783"/>
      <w:r>
        <w:rPr>
          <w:rFonts w:hint="eastAsia" w:ascii="宋体" w:hAnsi="宋体" w:eastAsia="宋体" w:cs="宋体"/>
          <w:color w:val="000000" w:themeColor="text1"/>
          <w:sz w:val="28"/>
          <w:highlight w:val="none"/>
        </w:rPr>
        <w:t xml:space="preserve">六   </w:t>
      </w:r>
      <w:bookmarkEnd w:id="456"/>
      <w:r>
        <w:rPr>
          <w:rFonts w:hint="eastAsia" w:ascii="宋体" w:hAnsi="宋体" w:eastAsia="宋体" w:cs="宋体"/>
          <w:color w:val="000000" w:themeColor="text1"/>
          <w:sz w:val="28"/>
          <w:highlight w:val="none"/>
        </w:rPr>
        <w:t xml:space="preserve">确定</w:t>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rFonts w:hint="eastAsia" w:ascii="宋体" w:hAnsi="宋体" w:eastAsia="宋体" w:cs="宋体"/>
          <w:color w:val="000000" w:themeColor="text1"/>
          <w:sz w:val="28"/>
          <w:highlight w:val="none"/>
        </w:rPr>
        <w:t xml:space="preserve">成交</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78" w:name="_Toc151193861"/>
      <w:r>
        <w:rPr>
          <w:color w:val="000000" w:themeColor="text1"/>
          <w:highlight w:val="none"/>
        </w:rPr>
      </w:r>
      <w:bookmarkStart w:id="479" w:name="_Toc150774647"/>
      <w:r>
        <w:rPr>
          <w:color w:val="000000" w:themeColor="text1"/>
          <w:highlight w:val="none"/>
        </w:rPr>
      </w:r>
      <w:bookmarkStart w:id="480" w:name="_Toc164351641"/>
      <w:r>
        <w:rPr>
          <w:color w:val="000000" w:themeColor="text1"/>
          <w:highlight w:val="none"/>
        </w:rPr>
      </w:r>
      <w:bookmarkStart w:id="481" w:name="_Toc164608661"/>
      <w:r>
        <w:rPr>
          <w:color w:val="000000" w:themeColor="text1"/>
          <w:highlight w:val="none"/>
        </w:rPr>
      </w:r>
      <w:bookmarkStart w:id="482" w:name="_Toc195842912"/>
      <w:r>
        <w:rPr>
          <w:color w:val="000000" w:themeColor="text1"/>
          <w:highlight w:val="none"/>
        </w:rPr>
      </w:r>
      <w:bookmarkStart w:id="483" w:name="_Toc265228385"/>
      <w:r>
        <w:rPr>
          <w:color w:val="000000" w:themeColor="text1"/>
          <w:highlight w:val="none"/>
        </w:rPr>
      </w:r>
      <w:bookmarkStart w:id="484" w:name="_Toc142311049"/>
      <w:r>
        <w:rPr>
          <w:color w:val="000000" w:themeColor="text1"/>
          <w:highlight w:val="none"/>
        </w:rPr>
      </w:r>
      <w:bookmarkStart w:id="485" w:name="_Toc264969237"/>
      <w:r>
        <w:rPr>
          <w:color w:val="000000" w:themeColor="text1"/>
          <w:highlight w:val="none"/>
        </w:rPr>
      </w:r>
      <w:bookmarkStart w:id="486" w:name="_Toc226337243"/>
      <w:r>
        <w:rPr>
          <w:color w:val="000000" w:themeColor="text1"/>
          <w:highlight w:val="none"/>
        </w:rPr>
      </w:r>
      <w:bookmarkStart w:id="487" w:name="_Toc151190174"/>
      <w:r>
        <w:rPr>
          <w:color w:val="000000" w:themeColor="text1"/>
          <w:highlight w:val="none"/>
        </w:rPr>
      </w:r>
      <w:bookmarkStart w:id="488" w:name="_Toc226965737"/>
      <w:r>
        <w:rPr>
          <w:color w:val="000000" w:themeColor="text1"/>
          <w:highlight w:val="none"/>
        </w:rPr>
      </w:r>
      <w:bookmarkStart w:id="489" w:name="_Toc127151748"/>
      <w:r>
        <w:rPr>
          <w:color w:val="000000" w:themeColor="text1"/>
          <w:highlight w:val="none"/>
        </w:rPr>
      </w:r>
      <w:bookmarkStart w:id="490" w:name="_Toc226965820"/>
      <w:r>
        <w:rPr>
          <w:color w:val="000000" w:themeColor="text1"/>
          <w:highlight w:val="none"/>
        </w:rPr>
      </w:r>
      <w:bookmarkStart w:id="491" w:name="_Toc150509298"/>
      <w:r>
        <w:rPr>
          <w:color w:val="000000" w:themeColor="text1"/>
          <w:highlight w:val="none"/>
        </w:rPr>
      </w:r>
      <w:bookmarkStart w:id="492" w:name="_Toc151193645"/>
      <w:r>
        <w:rPr>
          <w:color w:val="000000" w:themeColor="text1"/>
          <w:highlight w:val="none"/>
        </w:rPr>
      </w:r>
      <w:bookmarkStart w:id="493" w:name="_Toc150774752"/>
      <w:r>
        <w:rPr>
          <w:color w:val="000000" w:themeColor="text1"/>
          <w:highlight w:val="none"/>
        </w:rPr>
      </w:r>
      <w:bookmarkStart w:id="494" w:name="_Toc164229242"/>
      <w:r>
        <w:rPr>
          <w:color w:val="000000" w:themeColor="text1"/>
          <w:highlight w:val="none"/>
        </w:rPr>
      </w:r>
      <w:bookmarkStart w:id="495" w:name="_Toc305158815"/>
      <w:r>
        <w:rPr>
          <w:color w:val="000000" w:themeColor="text1"/>
          <w:highlight w:val="none"/>
        </w:rPr>
      </w:r>
      <w:bookmarkStart w:id="496" w:name="_Toc151193935"/>
      <w:r>
        <w:rPr>
          <w:color w:val="000000" w:themeColor="text1"/>
          <w:highlight w:val="none"/>
        </w:rPr>
      </w:r>
      <w:bookmarkStart w:id="497" w:name="_Toc127161461"/>
      <w:r>
        <w:rPr>
          <w:color w:val="000000" w:themeColor="text1"/>
          <w:highlight w:val="none"/>
        </w:rPr>
      </w:r>
      <w:bookmarkStart w:id="498" w:name="_Toc151193789"/>
      <w:r>
        <w:rPr>
          <w:color w:val="000000" w:themeColor="text1"/>
          <w:highlight w:val="none"/>
        </w:rPr>
      </w:r>
      <w:bookmarkStart w:id="499" w:name="_Toc150480785"/>
      <w:r>
        <w:rPr>
          <w:color w:val="000000" w:themeColor="text1"/>
          <w:highlight w:val="none"/>
        </w:rPr>
      </w:r>
      <w:bookmarkStart w:id="500" w:name="_Toc305158889"/>
      <w:r>
        <w:rPr>
          <w:color w:val="000000" w:themeColor="text1"/>
          <w:highlight w:val="none"/>
        </w:rPr>
      </w:r>
      <w:bookmarkStart w:id="501" w:name="_Toc127151547"/>
      <w:r>
        <w:rPr>
          <w:color w:val="000000" w:themeColor="text1"/>
          <w:highlight w:val="none"/>
        </w:rPr>
      </w:r>
      <w:bookmarkStart w:id="502" w:name="_Toc149720840"/>
      <w:r>
        <w:rPr>
          <w:color w:val="000000" w:themeColor="text1"/>
          <w:highlight w:val="none"/>
        </w:rPr>
      </w:r>
      <w:bookmarkStart w:id="503" w:name="_Toc164608816"/>
      <w:r>
        <w:rPr>
          <w:color w:val="000000" w:themeColor="text1"/>
          <w:highlight w:val="none"/>
        </w:rPr>
      </w:r>
      <w:bookmarkStart w:id="504" w:name="_Toc151193717"/>
      <w:r>
        <w:rPr>
          <w:color w:val="000000" w:themeColor="text1"/>
          <w:highlight w:val="none"/>
        </w:rPr>
      </w:r>
      <w:bookmarkStart w:id="505" w:name="_Toc226309791"/>
      <w:r>
        <w:rPr>
          <w:color w:val="000000" w:themeColor="text1"/>
          <w:highlight w:val="none"/>
        </w:rPr>
      </w:r>
      <w:bookmarkStart w:id="506" w:name="_Toc164229388"/>
      <w:r>
        <w:rPr>
          <w:rFonts w:hint="eastAsia" w:ascii="宋体" w:hAnsi="宋体" w:cs="宋体"/>
          <w:b/>
          <w:color w:val="000000" w:themeColor="text1"/>
          <w:sz w:val="24"/>
          <w:highlight w:val="none"/>
        </w:rPr>
        <w:t xml:space="preserve">确定成交供应商</w:t>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highlight w:val="none"/>
        </w:rPr>
      </w:r>
      <w:bookmarkEnd w:id="506"/>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采购人将在收到评审报告后，从评审报告提出的成交候选供应商中，按照排序由高到低的原则确定成交供应商。成交候选人并列的，由采购人依法确定。</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507" w:name="_Toc305158817"/>
      <w:r>
        <w:rPr>
          <w:color w:val="000000" w:themeColor="text1"/>
          <w:highlight w:val="none"/>
        </w:rPr>
      </w:r>
      <w:bookmarkStart w:id="508" w:name="_Toc305158891"/>
      <w:r>
        <w:rPr>
          <w:color w:val="000000" w:themeColor="text1"/>
          <w:highlight w:val="none"/>
        </w:rPr>
      </w:r>
      <w:bookmarkStart w:id="509" w:name="_Toc264969239"/>
      <w:r>
        <w:rPr>
          <w:color w:val="000000" w:themeColor="text1"/>
          <w:highlight w:val="none"/>
        </w:rPr>
      </w:r>
      <w:bookmarkStart w:id="510" w:name="_Toc164608663"/>
      <w:r>
        <w:rPr>
          <w:color w:val="000000" w:themeColor="text1"/>
          <w:highlight w:val="none"/>
        </w:rPr>
      </w:r>
      <w:bookmarkStart w:id="511" w:name="_Toc164608818"/>
      <w:r>
        <w:rPr>
          <w:color w:val="000000" w:themeColor="text1"/>
          <w:highlight w:val="none"/>
        </w:rPr>
      </w:r>
      <w:bookmarkStart w:id="512" w:name="_Toc164351643"/>
      <w:r>
        <w:rPr>
          <w:color w:val="000000" w:themeColor="text1"/>
          <w:highlight w:val="none"/>
        </w:rPr>
      </w:r>
      <w:bookmarkStart w:id="513" w:name="_Toc151193791"/>
      <w:r>
        <w:rPr>
          <w:color w:val="000000" w:themeColor="text1"/>
          <w:highlight w:val="none"/>
        </w:rPr>
      </w:r>
      <w:bookmarkStart w:id="514" w:name="_Toc151193719"/>
      <w:r>
        <w:rPr>
          <w:color w:val="000000" w:themeColor="text1"/>
          <w:highlight w:val="none"/>
        </w:rPr>
      </w:r>
      <w:bookmarkStart w:id="515" w:name="_Toc127151549"/>
      <w:r>
        <w:rPr>
          <w:color w:val="000000" w:themeColor="text1"/>
          <w:highlight w:val="none"/>
        </w:rPr>
      </w:r>
      <w:bookmarkStart w:id="516" w:name="_Toc164229390"/>
      <w:r>
        <w:rPr>
          <w:color w:val="000000" w:themeColor="text1"/>
          <w:highlight w:val="none"/>
        </w:rPr>
      </w:r>
      <w:bookmarkStart w:id="517" w:name="_Ref467306425"/>
      <w:r>
        <w:rPr>
          <w:color w:val="000000" w:themeColor="text1"/>
          <w:highlight w:val="none"/>
        </w:rPr>
      </w:r>
      <w:bookmarkStart w:id="518" w:name="_Ref467307090"/>
      <w:r>
        <w:rPr>
          <w:color w:val="000000" w:themeColor="text1"/>
          <w:highlight w:val="none"/>
        </w:rPr>
      </w:r>
      <w:bookmarkStart w:id="519" w:name="_Toc520356176"/>
      <w:r>
        <w:rPr>
          <w:color w:val="000000" w:themeColor="text1"/>
          <w:highlight w:val="none"/>
        </w:rPr>
      </w:r>
      <w:bookmarkStart w:id="520" w:name="_Toc226337245"/>
      <w:r>
        <w:rPr>
          <w:color w:val="000000" w:themeColor="text1"/>
          <w:highlight w:val="none"/>
        </w:rPr>
      </w:r>
      <w:bookmarkStart w:id="521" w:name="_Toc142311051"/>
      <w:r>
        <w:rPr>
          <w:color w:val="000000" w:themeColor="text1"/>
          <w:highlight w:val="none"/>
        </w:rPr>
      </w:r>
      <w:bookmarkStart w:id="522" w:name="_Toc151193937"/>
      <w:r>
        <w:rPr>
          <w:color w:val="000000" w:themeColor="text1"/>
          <w:highlight w:val="none"/>
        </w:rPr>
      </w:r>
      <w:bookmarkStart w:id="523" w:name="_Toc151190176"/>
      <w:r>
        <w:rPr>
          <w:color w:val="000000" w:themeColor="text1"/>
          <w:highlight w:val="none"/>
        </w:rPr>
      </w:r>
      <w:bookmarkStart w:id="524" w:name="_Toc150509300"/>
      <w:r>
        <w:rPr>
          <w:color w:val="000000" w:themeColor="text1"/>
          <w:highlight w:val="none"/>
        </w:rPr>
      </w:r>
      <w:bookmarkStart w:id="525" w:name="_Toc150480787"/>
      <w:r>
        <w:rPr>
          <w:color w:val="000000" w:themeColor="text1"/>
          <w:highlight w:val="none"/>
        </w:rPr>
      </w:r>
      <w:bookmarkStart w:id="526" w:name="_Toc151193863"/>
      <w:r>
        <w:rPr>
          <w:color w:val="000000" w:themeColor="text1"/>
          <w:highlight w:val="none"/>
        </w:rPr>
      </w:r>
      <w:bookmarkStart w:id="527" w:name="_Toc195842914"/>
      <w:r>
        <w:rPr>
          <w:color w:val="000000" w:themeColor="text1"/>
          <w:highlight w:val="none"/>
        </w:rPr>
      </w:r>
      <w:bookmarkStart w:id="528" w:name="_Toc127151750"/>
      <w:r>
        <w:rPr>
          <w:color w:val="000000" w:themeColor="text1"/>
          <w:highlight w:val="none"/>
        </w:rPr>
      </w:r>
      <w:bookmarkStart w:id="529" w:name="_Toc164229244"/>
      <w:r>
        <w:rPr>
          <w:color w:val="000000" w:themeColor="text1"/>
          <w:highlight w:val="none"/>
        </w:rPr>
      </w:r>
      <w:bookmarkStart w:id="530" w:name="_Toc226965822"/>
      <w:r>
        <w:rPr>
          <w:color w:val="000000" w:themeColor="text1"/>
          <w:highlight w:val="none"/>
        </w:rPr>
      </w:r>
      <w:bookmarkStart w:id="531" w:name="_Toc150774754"/>
      <w:r>
        <w:rPr>
          <w:color w:val="000000" w:themeColor="text1"/>
          <w:highlight w:val="none"/>
        </w:rPr>
      </w:r>
      <w:bookmarkStart w:id="532" w:name="_Toc265228387"/>
      <w:r>
        <w:rPr>
          <w:color w:val="000000" w:themeColor="text1"/>
          <w:highlight w:val="none"/>
        </w:rPr>
      </w:r>
      <w:bookmarkStart w:id="533" w:name="_Toc226309793"/>
      <w:r>
        <w:rPr>
          <w:color w:val="000000" w:themeColor="text1"/>
          <w:highlight w:val="none"/>
        </w:rPr>
      </w:r>
      <w:bookmarkStart w:id="534" w:name="_Toc150774649"/>
      <w:r>
        <w:rPr>
          <w:color w:val="000000" w:themeColor="text1"/>
          <w:highlight w:val="none"/>
        </w:rPr>
      </w:r>
      <w:bookmarkStart w:id="535" w:name="_Toc127161463"/>
      <w:r>
        <w:rPr>
          <w:color w:val="000000" w:themeColor="text1"/>
          <w:highlight w:val="none"/>
        </w:rPr>
      </w:r>
      <w:bookmarkStart w:id="536" w:name="_Toc226965739"/>
      <w:r>
        <w:rPr>
          <w:color w:val="000000" w:themeColor="text1"/>
          <w:highlight w:val="none"/>
        </w:rPr>
      </w:r>
      <w:bookmarkStart w:id="537" w:name="_Toc151193647"/>
      <w:r>
        <w:rPr>
          <w:color w:val="000000" w:themeColor="text1"/>
          <w:highlight w:val="none"/>
        </w:rPr>
      </w:r>
      <w:bookmarkStart w:id="538" w:name="_Toc149720842"/>
      <w:r>
        <w:rPr>
          <w:rFonts w:hint="eastAsia" w:ascii="宋体" w:hAnsi="宋体" w:cs="宋体"/>
          <w:b/>
          <w:color w:val="000000" w:themeColor="text1"/>
          <w:sz w:val="24"/>
          <w:highlight w:val="none"/>
        </w:rPr>
        <w:t xml:space="preserve">成交公告与成交通知书</w:t>
      </w:r>
      <w:bookmarkEnd w:id="507"/>
      <w:r>
        <w:rPr>
          <w:color w:val="000000" w:themeColor="text1"/>
          <w:highlight w:val="none"/>
        </w:rPr>
      </w:r>
      <w:bookmarkEnd w:id="508"/>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采购人或采购代理机构将</w:t>
      </w:r>
      <w:r>
        <w:rPr>
          <w:rFonts w:hint="eastAsia" w:ascii="宋体" w:hAnsi="宋体" w:cs="宋体"/>
          <w:color w:val="000000" w:themeColor="text1"/>
          <w:sz w:val="24"/>
          <w:highlight w:val="none"/>
        </w:rPr>
        <w:t xml:space="preserve">在成交供应商确定后2个工作日内，在</w:t>
      </w:r>
      <w:r>
        <w:rPr>
          <w:rFonts w:hint="eastAsia" w:ascii="宋体" w:hAnsi="宋体" w:cs="宋体"/>
          <w:color w:val="000000" w:themeColor="text1"/>
          <w:sz w:val="24"/>
          <w:highlight w:val="none"/>
        </w:rPr>
        <w:t xml:space="preserve">常州市政府采购网</w:t>
      </w:r>
      <w:r>
        <w:rPr>
          <w:rFonts w:hint="eastAsia" w:ascii="宋体" w:hAnsi="宋体" w:cs="宋体"/>
          <w:color w:val="000000" w:themeColor="text1"/>
          <w:sz w:val="24"/>
          <w:highlight w:val="none"/>
        </w:rPr>
        <w:t xml:space="preserve">公告成交结果，同时向成交供应商发出成交通知书，</w:t>
      </w:r>
      <w:r>
        <w:rPr>
          <w:rFonts w:hint="eastAsia" w:ascii="宋体" w:hAnsi="宋体" w:cs="宋体"/>
          <w:color w:val="000000" w:themeColor="text1"/>
          <w:sz w:val="24"/>
          <w:highlight w:val="none"/>
        </w:rPr>
        <w:t xml:space="preserve">成交公告期限为1个工作日。</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终止</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在采购中，出现下列情形之一的，采购人或采购代理机构将终止竞争性磋商采购活动，发布项目终止公告并说明原因，重新开展采购活动：</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因情况变化，不再符合规定的竞争性磋商采购方式适用情形的；</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出现影响采购公正的违法、违规行为的；</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themeColor="text1"/>
          <w:highlight w:val="none"/>
        </w:rPr>
      </w:r>
      <w:r/>
    </w:p>
    <w:p>
      <w:pPr>
        <w:pStyle w:val="1016"/>
        <w:numPr>
          <w:ilvl w:val="2"/>
          <w:numId w:val="8"/>
        </w:numPr>
        <w:ind w:left="0" w:firstLine="488"/>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color w:val="000000" w:themeColor="text1"/>
          <w:highlight w:val="none"/>
        </w:rPr>
      </w:r>
      <w:bookmarkStart w:id="539" w:name="OLE_LINK4"/>
      <w:r>
        <w:rPr>
          <w:color w:val="000000" w:themeColor="text1"/>
          <w:highlight w:val="none"/>
        </w:rPr>
      </w:r>
      <w:bookmarkStart w:id="540" w:name="OLE_LINK5"/>
      <w:r>
        <w:rPr>
          <w:rFonts w:hint="eastAsia" w:ascii="宋体" w:hAnsi="宋体" w:cs="宋体"/>
          <w:color w:val="000000" w:themeColor="text1"/>
          <w:spacing w:val="2"/>
          <w:sz w:val="24"/>
          <w:highlight w:val="none"/>
        </w:rPr>
        <w:t xml:space="preserve">平台系统</w:t>
      </w:r>
      <w:r>
        <w:rPr>
          <w:rFonts w:hint="eastAsia" w:ascii="宋体" w:hAnsi="宋体" w:cs="宋体"/>
          <w:color w:val="000000" w:themeColor="text1"/>
          <w:sz w:val="24"/>
          <w:highlight w:val="none"/>
        </w:rPr>
        <w:t xml:space="preserve">出现序号17.7的所述情形，情况严重且影响采购活动公平、公正性的。</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509"/>
      <w:r>
        <w:rPr>
          <w:color w:val="000000" w:themeColor="text1"/>
          <w:highlight w:val="none"/>
        </w:rPr>
      </w:r>
      <w:bookmarkEnd w:id="510"/>
      <w:r>
        <w:rPr>
          <w:color w:val="000000" w:themeColor="text1"/>
          <w:highlight w:val="none"/>
        </w:rPr>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29"/>
      <w:r>
        <w:rPr>
          <w:color w:val="000000" w:themeColor="text1"/>
          <w:highlight w:val="none"/>
        </w:rPr>
      </w:r>
      <w:bookmarkEnd w:id="530"/>
      <w:r>
        <w:rPr>
          <w:color w:val="000000" w:themeColor="text1"/>
          <w:highlight w:val="none"/>
        </w:rPr>
      </w:r>
      <w:bookmarkEnd w:id="531"/>
      <w:r>
        <w:rPr>
          <w:color w:val="000000" w:themeColor="text1"/>
          <w:highlight w:val="none"/>
        </w:rPr>
      </w:r>
      <w:bookmarkEnd w:id="532"/>
      <w:r>
        <w:rPr>
          <w:color w:val="000000" w:themeColor="text1"/>
          <w:highlight w:val="none"/>
        </w:rPr>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bookmarkEnd w:id="538"/>
      <w:r>
        <w:rPr>
          <w:color w:val="000000" w:themeColor="text1"/>
          <w:highlight w:val="none"/>
        </w:rPr>
      </w:r>
      <w:bookmarkEnd w:id="539"/>
      <w:r>
        <w:rPr>
          <w:color w:val="000000" w:themeColor="text1"/>
          <w:highlight w:val="none"/>
        </w:rPr>
      </w:r>
      <w:bookmarkEnd w:id="540"/>
      <w:r>
        <w:rPr>
          <w:color w:val="000000" w:themeColor="text1"/>
          <w:highlight w:val="none"/>
        </w:rPr>
      </w:r>
      <w:bookmarkStart w:id="541" w:name="_Toc265228388"/>
      <w:r>
        <w:rPr>
          <w:color w:val="000000" w:themeColor="text1"/>
          <w:highlight w:val="none"/>
        </w:rPr>
      </w:r>
      <w:bookmarkStart w:id="542" w:name="_Toc150774755"/>
      <w:r>
        <w:rPr>
          <w:color w:val="000000" w:themeColor="text1"/>
          <w:highlight w:val="none"/>
        </w:rPr>
      </w:r>
      <w:bookmarkStart w:id="543" w:name="_Toc151193792"/>
      <w:r>
        <w:rPr>
          <w:color w:val="000000" w:themeColor="text1"/>
          <w:highlight w:val="none"/>
        </w:rPr>
      </w:r>
      <w:bookmarkStart w:id="544" w:name="_Toc151193720"/>
      <w:r>
        <w:rPr>
          <w:color w:val="000000" w:themeColor="text1"/>
          <w:highlight w:val="none"/>
        </w:rPr>
      </w:r>
      <w:bookmarkStart w:id="545" w:name="_Toc127151751"/>
      <w:r>
        <w:rPr>
          <w:color w:val="000000" w:themeColor="text1"/>
          <w:highlight w:val="none"/>
        </w:rPr>
      </w:r>
      <w:bookmarkStart w:id="546" w:name="_Toc226309794"/>
      <w:r>
        <w:rPr>
          <w:color w:val="000000" w:themeColor="text1"/>
          <w:highlight w:val="none"/>
        </w:rPr>
      </w:r>
      <w:bookmarkStart w:id="547" w:name="_Toc164229245"/>
      <w:r>
        <w:rPr>
          <w:color w:val="000000" w:themeColor="text1"/>
          <w:highlight w:val="none"/>
        </w:rPr>
      </w:r>
      <w:bookmarkStart w:id="548" w:name="_Toc149720843"/>
      <w:r>
        <w:rPr>
          <w:color w:val="000000" w:themeColor="text1"/>
          <w:highlight w:val="none"/>
        </w:rPr>
      </w:r>
      <w:bookmarkStart w:id="549" w:name="_Toc226965740"/>
      <w:r>
        <w:rPr>
          <w:color w:val="000000" w:themeColor="text1"/>
          <w:highlight w:val="none"/>
        </w:rPr>
      </w:r>
      <w:bookmarkStart w:id="550" w:name="_Ref467306978"/>
      <w:r>
        <w:rPr>
          <w:color w:val="000000" w:themeColor="text1"/>
          <w:highlight w:val="none"/>
        </w:rPr>
      </w:r>
      <w:bookmarkStart w:id="551" w:name="_Toc305158892"/>
      <w:r>
        <w:rPr>
          <w:color w:val="000000" w:themeColor="text1"/>
          <w:highlight w:val="none"/>
        </w:rPr>
      </w:r>
      <w:bookmarkStart w:id="552" w:name="_Toc127151550"/>
      <w:r>
        <w:rPr>
          <w:color w:val="000000" w:themeColor="text1"/>
          <w:highlight w:val="none"/>
        </w:rPr>
      </w:r>
      <w:bookmarkStart w:id="553" w:name="_Toc264969240"/>
      <w:r>
        <w:rPr>
          <w:color w:val="000000" w:themeColor="text1"/>
          <w:highlight w:val="none"/>
        </w:rPr>
      </w:r>
      <w:bookmarkStart w:id="554" w:name="_Toc226965823"/>
      <w:r>
        <w:rPr>
          <w:color w:val="000000" w:themeColor="text1"/>
          <w:highlight w:val="none"/>
        </w:rPr>
      </w:r>
      <w:bookmarkStart w:id="555" w:name="_Ref467307062"/>
      <w:r>
        <w:rPr>
          <w:color w:val="000000" w:themeColor="text1"/>
          <w:highlight w:val="none"/>
        </w:rPr>
      </w:r>
      <w:bookmarkStart w:id="556" w:name="_Toc195842915"/>
      <w:r>
        <w:rPr>
          <w:color w:val="000000" w:themeColor="text1"/>
          <w:highlight w:val="none"/>
        </w:rPr>
      </w:r>
      <w:bookmarkStart w:id="557" w:name="_Toc150480788"/>
      <w:r>
        <w:rPr>
          <w:color w:val="000000" w:themeColor="text1"/>
          <w:highlight w:val="none"/>
        </w:rPr>
      </w:r>
      <w:bookmarkStart w:id="558" w:name="_Ref467306377"/>
      <w:r>
        <w:rPr>
          <w:color w:val="000000" w:themeColor="text1"/>
          <w:highlight w:val="none"/>
        </w:rPr>
      </w:r>
      <w:bookmarkStart w:id="559" w:name="_Toc151190177"/>
      <w:r>
        <w:rPr>
          <w:color w:val="000000" w:themeColor="text1"/>
          <w:highlight w:val="none"/>
        </w:rPr>
      </w:r>
      <w:bookmarkStart w:id="560" w:name="_Toc164351644"/>
      <w:r>
        <w:rPr>
          <w:color w:val="000000" w:themeColor="text1"/>
          <w:highlight w:val="none"/>
        </w:rPr>
      </w:r>
      <w:bookmarkStart w:id="561" w:name="_Toc164608819"/>
      <w:r>
        <w:rPr>
          <w:color w:val="000000" w:themeColor="text1"/>
          <w:highlight w:val="none"/>
        </w:rPr>
      </w:r>
      <w:bookmarkStart w:id="562" w:name="_Toc150774650"/>
      <w:r>
        <w:rPr>
          <w:color w:val="000000" w:themeColor="text1"/>
          <w:highlight w:val="none"/>
        </w:rPr>
      </w:r>
      <w:bookmarkStart w:id="563" w:name="_Toc142311052"/>
      <w:r>
        <w:rPr>
          <w:color w:val="000000" w:themeColor="text1"/>
          <w:highlight w:val="none"/>
        </w:rPr>
      </w:r>
      <w:bookmarkStart w:id="564" w:name="_Toc151193648"/>
      <w:r>
        <w:rPr>
          <w:color w:val="000000" w:themeColor="text1"/>
          <w:highlight w:val="none"/>
        </w:rPr>
      </w:r>
      <w:bookmarkStart w:id="565" w:name="_Toc520356175"/>
      <w:r>
        <w:rPr>
          <w:color w:val="000000" w:themeColor="text1"/>
          <w:highlight w:val="none"/>
        </w:rPr>
      </w:r>
      <w:bookmarkStart w:id="566" w:name="_Toc164608664"/>
      <w:r>
        <w:rPr>
          <w:color w:val="000000" w:themeColor="text1"/>
          <w:highlight w:val="none"/>
        </w:rPr>
      </w:r>
      <w:bookmarkStart w:id="567" w:name="_Toc164229391"/>
      <w:r>
        <w:rPr>
          <w:color w:val="000000" w:themeColor="text1"/>
          <w:highlight w:val="none"/>
        </w:rPr>
      </w:r>
      <w:bookmarkStart w:id="568" w:name="_Toc151193864"/>
      <w:r>
        <w:rPr>
          <w:color w:val="000000" w:themeColor="text1"/>
          <w:highlight w:val="none"/>
        </w:rPr>
      </w:r>
      <w:bookmarkStart w:id="569" w:name="_Toc151193938"/>
      <w:r>
        <w:rPr>
          <w:color w:val="000000" w:themeColor="text1"/>
          <w:highlight w:val="none"/>
        </w:rPr>
      </w:r>
      <w:bookmarkStart w:id="570" w:name="_Ref467307204"/>
      <w:r>
        <w:rPr>
          <w:color w:val="000000" w:themeColor="text1"/>
          <w:highlight w:val="none"/>
        </w:rPr>
      </w:r>
      <w:bookmarkStart w:id="571" w:name="_Toc150509301"/>
      <w:r>
        <w:rPr>
          <w:color w:val="000000" w:themeColor="text1"/>
          <w:highlight w:val="none"/>
        </w:rPr>
      </w:r>
      <w:bookmarkStart w:id="572" w:name="_Toc127161464"/>
      <w:r>
        <w:rPr>
          <w:color w:val="000000" w:themeColor="text1"/>
          <w:highlight w:val="none"/>
        </w:rPr>
      </w:r>
      <w:bookmarkStart w:id="573" w:name="_Toc305158818"/>
      <w:r>
        <w:rPr>
          <w:color w:val="000000" w:themeColor="text1"/>
          <w:highlight w:val="none"/>
        </w:rPr>
      </w:r>
      <w:bookmarkStart w:id="574" w:name="_Toc226337246"/>
      <w:r>
        <w:rPr>
          <w:rFonts w:hint="eastAsia" w:ascii="宋体" w:hAnsi="宋体" w:cs="宋体"/>
          <w:b/>
          <w:color w:val="000000" w:themeColor="text1"/>
          <w:sz w:val="24"/>
          <w:highlight w:val="none"/>
        </w:rPr>
        <w:t xml:space="preserve">签订合同</w:t>
      </w:r>
      <w:bookmarkEnd w:id="541"/>
      <w:r>
        <w:rPr>
          <w:color w:val="000000" w:themeColor="text1"/>
          <w:highlight w:val="none"/>
        </w:rPr>
      </w:r>
      <w:bookmarkEnd w:id="542"/>
      <w:r>
        <w:rPr>
          <w:color w:val="000000" w:themeColor="text1"/>
          <w:highlight w:val="none"/>
        </w:rPr>
      </w:r>
      <w:bookmarkEnd w:id="543"/>
      <w:r>
        <w:rPr>
          <w:color w:val="000000" w:themeColor="text1"/>
          <w:highlight w:val="none"/>
        </w:rPr>
      </w:r>
      <w:bookmarkEnd w:id="544"/>
      <w:r>
        <w:rPr>
          <w:color w:val="000000" w:themeColor="text1"/>
          <w:highlight w:val="none"/>
        </w:rPr>
      </w:r>
      <w:bookmarkEnd w:id="545"/>
      <w:r>
        <w:rPr>
          <w:color w:val="000000" w:themeColor="text1"/>
          <w:highlight w:val="none"/>
        </w:rPr>
      </w:r>
      <w:bookmarkEnd w:id="546"/>
      <w:r>
        <w:rPr>
          <w:color w:val="000000" w:themeColor="text1"/>
          <w:highlight w:val="none"/>
        </w:rPr>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color w:val="000000" w:themeColor="text1"/>
          <w:highlight w:val="none"/>
        </w:rPr>
      </w:r>
      <w:bookmarkEnd w:id="562"/>
      <w:r>
        <w:rPr>
          <w:color w:val="000000" w:themeColor="text1"/>
          <w:highlight w:val="none"/>
        </w:rPr>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highlight w:val="none"/>
        </w:rPr>
      </w:r>
      <w:bookmarkEnd w:id="573"/>
      <w:r>
        <w:rPr>
          <w:color w:val="000000" w:themeColor="text1"/>
          <w:highlight w:val="none"/>
        </w:rPr>
      </w:r>
      <w:bookmarkEnd w:id="574"/>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联合体获得成交资格的，联合体各方应当共同与采购人签订合同，就成交项目向采购人承担连带责任。</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政府采购合同不能转包。</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highlight w:val="none"/>
        </w:rPr>
        <w:t xml:space="preserve">否则响应无效</w:t>
      </w:r>
      <w:r>
        <w:rPr>
          <w:rFonts w:hint="eastAsia" w:ascii="宋体" w:hAnsi="宋体" w:cs="宋体"/>
          <w:color w:val="000000" w:themeColor="text1"/>
          <w:sz w:val="24"/>
          <w:highlight w:val="none"/>
        </w:rPr>
        <w:t xml:space="preserve">。成交供应商就采购项目和分包项目向采购人负责，分包供应商就分包项目承担责任。</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rFonts w:hint="eastAsia" w:ascii="宋体" w:hAnsi="宋体" w:cs="宋体"/>
          <w:b/>
          <w:color w:val="000000" w:themeColor="text1"/>
          <w:sz w:val="24"/>
          <w:highlight w:val="none"/>
        </w:rPr>
        <w:t xml:space="preserve">询问与质疑</w:t>
      </w:r>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询问</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供应商对政府采购活动事项有疑问的，可依法提出询问，并按《供应商须知资料表》载明的形式送达采购人或采购代理机构。</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采购人或采购代理机构对供应商依法提出的询问，在3个工作日内作出答复，但答复的内容不得涉及商业秘密。</w:t>
      </w:r>
      <w:r>
        <w:rPr>
          <w:color w:val="000000" w:themeColor="text1"/>
          <w:highlight w:val="none"/>
        </w:rPr>
      </w:r>
      <w:r/>
    </w:p>
    <w:p>
      <w:pPr>
        <w:pStyle w:val="101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质疑</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themeColor="text1"/>
          <w:highlight w:val="none"/>
        </w:rPr>
      </w:r>
      <w:r/>
    </w:p>
    <w:p>
      <w:pPr>
        <w:pStyle w:val="1016"/>
        <w:numPr>
          <w:ilvl w:val="2"/>
          <w:numId w:val="8"/>
        </w:numPr>
        <w:ind w:left="0" w:firstLine="482"/>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质疑函须使用财政部制定的范本文件。（下载网址：</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"http://gks.mof.gov.cn/ztztz/zhengfucaigouguanli/201802/t20180201_2804589.htm" </w:instrText>
      </w:r>
      <w:r>
        <w:rPr>
          <w:rFonts w:hint="eastAsia" w:ascii="宋体" w:hAnsi="宋体" w:cs="宋体"/>
          <w:color w:val="000000" w:themeColor="text1"/>
          <w:highlight w:val="none"/>
        </w:rPr>
        <w:fldChar w:fldCharType="separate"/>
      </w:r>
      <w:r>
        <w:rPr>
          <w:rStyle w:val="1091"/>
          <w:rFonts w:hint="eastAsia" w:ascii="宋体" w:hAnsi="宋体" w:cs="宋体"/>
          <w:color w:val="000000" w:themeColor="text1"/>
          <w:highlight w:val="none"/>
        </w:rPr>
        <w:t xml:space="preserve">http://gk</w:t>
      </w:r>
      <w:bookmarkStart w:id="575" w:name="_Hlt100654014"/>
      <w:r>
        <w:rPr>
          <w:rStyle w:val="1091"/>
          <w:rFonts w:hint="eastAsia" w:ascii="宋体" w:hAnsi="宋体" w:cs="宋体"/>
          <w:color w:val="000000" w:themeColor="text1"/>
          <w:highlight w:val="none"/>
        </w:rPr>
        <w:t xml:space="preserve">s</w:t>
      </w:r>
      <w:bookmarkEnd w:id="575"/>
      <w:r>
        <w:rPr>
          <w:rStyle w:val="1091"/>
          <w:rFonts w:hint="eastAsia" w:ascii="宋体" w:hAnsi="宋体" w:cs="宋体"/>
          <w:color w:val="000000" w:themeColor="text1"/>
          <w:highlight w:val="none"/>
        </w:rPr>
        <w:t xml:space="preserve">.m</w:t>
      </w:r>
      <w:bookmarkStart w:id="576" w:name="_Hlt100653993"/>
      <w:r>
        <w:rPr>
          <w:color w:val="000000" w:themeColor="text1"/>
          <w:highlight w:val="none"/>
        </w:rPr>
      </w:r>
      <w:bookmarkStart w:id="577" w:name="_Hlt100653994"/>
      <w:r>
        <w:rPr>
          <w:rStyle w:val="1091"/>
          <w:rFonts w:hint="eastAsia" w:ascii="宋体" w:hAnsi="宋体" w:cs="宋体"/>
          <w:color w:val="000000" w:themeColor="text1"/>
          <w:highlight w:val="none"/>
        </w:rPr>
        <w:t xml:space="preserve">o</w:t>
      </w:r>
      <w:bookmarkEnd w:id="576"/>
      <w:r>
        <w:rPr>
          <w:color w:val="000000" w:themeColor="text1"/>
          <w:highlight w:val="none"/>
        </w:rPr>
      </w:r>
      <w:bookmarkEnd w:id="577"/>
      <w:r>
        <w:rPr>
          <w:color w:val="000000" w:themeColor="text1"/>
          <w:highlight w:val="none"/>
        </w:rPr>
      </w:r>
      <w:bookmarkStart w:id="578" w:name="_Hlt101169156"/>
      <w:r>
        <w:rPr>
          <w:rStyle w:val="1091"/>
          <w:rFonts w:hint="eastAsia" w:ascii="宋体" w:hAnsi="宋体" w:cs="宋体"/>
          <w:color w:val="000000" w:themeColor="text1"/>
          <w:highlight w:val="none"/>
        </w:rPr>
        <w:t xml:space="preserve">f</w:t>
      </w:r>
      <w:bookmarkEnd w:id="578"/>
      <w:r>
        <w:rPr>
          <w:rStyle w:val="1091"/>
          <w:rFonts w:hint="eastAsia" w:ascii="宋体" w:hAnsi="宋体" w:cs="宋体"/>
          <w:color w:val="000000" w:themeColor="text1"/>
          <w:highlight w:val="none"/>
        </w:rPr>
        <w:t xml:space="preserve">.gov.cn/ztztz/zhengfucaigouguanli/201802/t20180201_2804589.htm</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供应商为自然人的，应当由本人签字；供应商为法人或者其他组织的，应当由法定代表人、主要负责人，或者其授权代表签字或者盖章，并加盖公章。</w:t>
      </w:r>
      <w:r>
        <w:rPr>
          <w:color w:val="000000" w:themeColor="text1"/>
          <w:highlight w:val="none"/>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接收询问和质疑的联系部门、联系电话和通讯地址见《供应商须知资料表》。</w:t>
      </w:r>
      <w:r>
        <w:rPr>
          <w:color w:val="000000" w:themeColor="text1"/>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代理费</w:t>
      </w:r>
      <w:r>
        <w:rPr>
          <w:color w:val="000000" w:themeColor="text1"/>
          <w:highlight w:val="none"/>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rPr>
          <w:color w:val="000000" w:themeColor="text1"/>
          <w:highlight w:val="none"/>
        </w:rPr>
      </w:r>
      <w:r/>
    </w:p>
    <w:p>
      <w:pPr>
        <w:pStyle w:val="101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highlight w:val="none"/>
        </w:rPr>
      </w:r>
      <w:bookmarkStart w:id="579" w:name="_Toc305158896"/>
      <w:r>
        <w:rPr>
          <w:color w:val="000000" w:themeColor="text1"/>
          <w:highlight w:val="none"/>
        </w:rPr>
      </w:r>
      <w:bookmarkStart w:id="580" w:name="_Toc226965827"/>
      <w:r>
        <w:rPr>
          <w:color w:val="000000" w:themeColor="text1"/>
          <w:highlight w:val="none"/>
        </w:rPr>
      </w:r>
      <w:bookmarkStart w:id="581" w:name="_Toc353825544"/>
      <w:r>
        <w:rPr>
          <w:color w:val="000000" w:themeColor="text1"/>
          <w:highlight w:val="none"/>
        </w:rPr>
      </w:r>
      <w:bookmarkStart w:id="582" w:name="_Toc142311056"/>
      <w:r>
        <w:rPr>
          <w:color w:val="000000" w:themeColor="text1"/>
          <w:highlight w:val="none"/>
        </w:rPr>
      </w:r>
      <w:bookmarkStart w:id="583" w:name="_Toc226337250"/>
      <w:r>
        <w:rPr>
          <w:color w:val="000000" w:themeColor="text1"/>
          <w:highlight w:val="none"/>
        </w:rPr>
      </w:r>
      <w:bookmarkStart w:id="584" w:name="_Toc127151554"/>
      <w:r>
        <w:rPr>
          <w:color w:val="000000" w:themeColor="text1"/>
          <w:highlight w:val="none"/>
        </w:rPr>
      </w:r>
      <w:bookmarkStart w:id="585" w:name="_Toc150480792"/>
      <w:r>
        <w:rPr>
          <w:color w:val="000000" w:themeColor="text1"/>
          <w:highlight w:val="none"/>
        </w:rPr>
      </w:r>
      <w:bookmarkStart w:id="586" w:name="_Toc264969244"/>
      <w:r>
        <w:rPr>
          <w:color w:val="000000" w:themeColor="text1"/>
          <w:highlight w:val="none"/>
        </w:rPr>
      </w:r>
      <w:bookmarkStart w:id="587" w:name="_Toc353873664"/>
      <w:r>
        <w:rPr>
          <w:color w:val="000000" w:themeColor="text1"/>
          <w:highlight w:val="none"/>
        </w:rPr>
      </w:r>
      <w:bookmarkStart w:id="588" w:name="_Toc353873934"/>
      <w:r>
        <w:rPr>
          <w:color w:val="000000" w:themeColor="text1"/>
          <w:highlight w:val="none"/>
        </w:rPr>
      </w:r>
      <w:bookmarkStart w:id="589" w:name="_Toc150774759"/>
      <w:r>
        <w:rPr>
          <w:color w:val="000000" w:themeColor="text1"/>
          <w:highlight w:val="none"/>
        </w:rPr>
      </w:r>
      <w:bookmarkStart w:id="590" w:name="_Toc305158822"/>
      <w:r>
        <w:rPr>
          <w:color w:val="000000" w:themeColor="text1"/>
          <w:highlight w:val="none"/>
        </w:rPr>
      </w:r>
      <w:bookmarkStart w:id="591" w:name="_Toc265228392"/>
      <w:r>
        <w:rPr>
          <w:color w:val="000000" w:themeColor="text1"/>
          <w:highlight w:val="none"/>
        </w:rPr>
      </w:r>
      <w:r/>
    </w:p>
    <w:p>
      <w:pPr>
        <w:pStyle w:val="1016"/>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592" w:name="_Toc104818927"/>
      <w:r>
        <w:rPr>
          <w:rFonts w:hint="eastAsia" w:ascii="宋体" w:hAnsi="宋体" w:cs="宋体"/>
          <w:b/>
          <w:color w:val="000000" w:themeColor="text1"/>
          <w:sz w:val="36"/>
          <w:szCs w:val="36"/>
          <w:highlight w:val="none"/>
        </w:rPr>
        <w:t xml:space="preserve">第三章   </w:t>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bookmarkEnd w:id="589"/>
      <w:r>
        <w:rPr>
          <w:color w:val="000000" w:themeColor="text1"/>
          <w:highlight w:val="none"/>
        </w:rPr>
      </w:r>
      <w:bookmarkEnd w:id="590"/>
      <w:r>
        <w:rPr>
          <w:color w:val="000000" w:themeColor="text1"/>
          <w:highlight w:val="none"/>
        </w:rPr>
      </w:r>
      <w:bookmarkEnd w:id="591"/>
      <w:r>
        <w:rPr>
          <w:rFonts w:hint="eastAsia" w:ascii="宋体" w:hAnsi="宋体" w:cs="宋体"/>
          <w:b/>
          <w:color w:val="000000" w:themeColor="text1"/>
          <w:sz w:val="36"/>
          <w:szCs w:val="36"/>
          <w:highlight w:val="none"/>
        </w:rPr>
        <w:t xml:space="preserve">评审程序、评审方法和评审标准</w:t>
      </w:r>
      <w:bookmarkEnd w:id="592"/>
      <w:r>
        <w:rPr>
          <w:color w:val="000000" w:themeColor="text1"/>
          <w:highlight w:val="none"/>
        </w:rPr>
      </w:r>
      <w:bookmarkStart w:id="593" w:name="_Toc487900382"/>
      <w:r>
        <w:rPr>
          <w:color w:val="000000" w:themeColor="text1"/>
          <w:highlight w:val="none"/>
        </w:rPr>
      </w:r>
      <w:r/>
    </w:p>
    <w:p>
      <w:pPr>
        <w:pStyle w:val="1018"/>
        <w:spacing w:before="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一、评审程序</w:t>
      </w:r>
      <w:r>
        <w:rPr>
          <w:color w:val="000000" w:themeColor="text1"/>
          <w:highlight w:val="none"/>
        </w:rPr>
      </w:r>
      <w:r/>
    </w:p>
    <w:p>
      <w:pPr>
        <w:pStyle w:val="1016"/>
        <w:jc w:val="left"/>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ab/>
      </w:r>
      <w:r>
        <w:rPr>
          <w:color w:val="000000" w:themeColor="text1"/>
          <w:highlight w:val="none"/>
        </w:rPr>
      </w:r>
      <w:r/>
    </w:p>
    <w:p>
      <w:pPr>
        <w:pStyle w:val="1016"/>
        <w:numPr>
          <w:ilvl w:val="0"/>
          <w:numId w:val="11"/>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593"/>
      <w:r>
        <w:rPr>
          <w:color w:val="000000" w:themeColor="text1"/>
          <w:highlight w:val="none"/>
        </w:rPr>
      </w:r>
      <w:bookmarkStart w:id="594" w:name="_Toc164351635"/>
      <w:r>
        <w:rPr>
          <w:color w:val="000000" w:themeColor="text1"/>
          <w:highlight w:val="none"/>
        </w:rPr>
      </w:r>
      <w:bookmarkStart w:id="595" w:name="_Toc151193639"/>
      <w:r>
        <w:rPr>
          <w:color w:val="000000" w:themeColor="text1"/>
          <w:highlight w:val="none"/>
        </w:rPr>
      </w:r>
      <w:bookmarkStart w:id="596" w:name="_Toc226309785"/>
      <w:r>
        <w:rPr>
          <w:color w:val="000000" w:themeColor="text1"/>
          <w:highlight w:val="none"/>
        </w:rPr>
      </w:r>
      <w:bookmarkStart w:id="597" w:name="_Toc226337237"/>
      <w:r>
        <w:rPr>
          <w:color w:val="000000" w:themeColor="text1"/>
          <w:highlight w:val="none"/>
        </w:rPr>
      </w:r>
      <w:bookmarkStart w:id="598" w:name="_Toc150774641"/>
      <w:r>
        <w:rPr>
          <w:color w:val="000000" w:themeColor="text1"/>
          <w:highlight w:val="none"/>
        </w:rPr>
      </w:r>
      <w:bookmarkStart w:id="599" w:name="_Toc226965814"/>
      <w:r>
        <w:rPr>
          <w:color w:val="000000" w:themeColor="text1"/>
          <w:highlight w:val="none"/>
        </w:rPr>
      </w:r>
      <w:bookmarkStart w:id="600" w:name="_Toc127161455"/>
      <w:r>
        <w:rPr>
          <w:color w:val="000000" w:themeColor="text1"/>
          <w:highlight w:val="none"/>
        </w:rPr>
      </w:r>
      <w:bookmarkStart w:id="601" w:name="_Toc164608810"/>
      <w:r>
        <w:rPr>
          <w:color w:val="000000" w:themeColor="text1"/>
          <w:highlight w:val="none"/>
        </w:rPr>
      </w:r>
      <w:bookmarkStart w:id="602" w:name="_Toc164229236"/>
      <w:r>
        <w:rPr>
          <w:color w:val="000000" w:themeColor="text1"/>
          <w:highlight w:val="none"/>
        </w:rPr>
      </w:r>
      <w:bookmarkStart w:id="603" w:name="_Toc127151742"/>
      <w:r>
        <w:rPr>
          <w:color w:val="000000" w:themeColor="text1"/>
          <w:highlight w:val="none"/>
        </w:rPr>
      </w:r>
      <w:bookmarkStart w:id="604" w:name="_Toc151193711"/>
      <w:r>
        <w:rPr>
          <w:color w:val="000000" w:themeColor="text1"/>
          <w:highlight w:val="none"/>
        </w:rPr>
      </w:r>
      <w:bookmarkStart w:id="605" w:name="_Toc142311043"/>
      <w:r>
        <w:rPr>
          <w:color w:val="000000" w:themeColor="text1"/>
          <w:highlight w:val="none"/>
        </w:rPr>
      </w:r>
      <w:bookmarkStart w:id="606" w:name="_Toc195842906"/>
      <w:r>
        <w:rPr>
          <w:color w:val="000000" w:themeColor="text1"/>
          <w:highlight w:val="none"/>
        </w:rPr>
      </w:r>
      <w:bookmarkStart w:id="607" w:name="_Toc265228379"/>
      <w:r>
        <w:rPr>
          <w:color w:val="000000" w:themeColor="text1"/>
          <w:highlight w:val="none"/>
        </w:rPr>
      </w:r>
      <w:bookmarkStart w:id="608" w:name="_Toc150509292"/>
      <w:r>
        <w:rPr>
          <w:color w:val="000000" w:themeColor="text1"/>
          <w:highlight w:val="none"/>
        </w:rPr>
      </w:r>
      <w:bookmarkStart w:id="609" w:name="_Toc151190168"/>
      <w:r>
        <w:rPr>
          <w:color w:val="000000" w:themeColor="text1"/>
          <w:highlight w:val="none"/>
        </w:rPr>
      </w:r>
      <w:bookmarkStart w:id="610" w:name="_Toc151193855"/>
      <w:r>
        <w:rPr>
          <w:color w:val="000000" w:themeColor="text1"/>
          <w:highlight w:val="none"/>
        </w:rPr>
      </w:r>
      <w:bookmarkStart w:id="611" w:name="_Toc151193929"/>
      <w:r>
        <w:rPr>
          <w:color w:val="000000" w:themeColor="text1"/>
          <w:highlight w:val="none"/>
        </w:rPr>
      </w:r>
      <w:bookmarkStart w:id="612" w:name="_Toc305158883"/>
      <w:r>
        <w:rPr>
          <w:color w:val="000000" w:themeColor="text1"/>
          <w:highlight w:val="none"/>
        </w:rPr>
      </w:r>
      <w:bookmarkStart w:id="613" w:name="_Toc305158809"/>
      <w:r>
        <w:rPr>
          <w:color w:val="000000" w:themeColor="text1"/>
          <w:highlight w:val="none"/>
        </w:rPr>
      </w:r>
      <w:bookmarkStart w:id="614" w:name="_Toc150774746"/>
      <w:r>
        <w:rPr>
          <w:color w:val="000000" w:themeColor="text1"/>
          <w:highlight w:val="none"/>
        </w:rPr>
      </w:r>
      <w:bookmarkStart w:id="615" w:name="_Toc226965731"/>
      <w:r>
        <w:rPr>
          <w:color w:val="000000" w:themeColor="text1"/>
          <w:highlight w:val="none"/>
        </w:rPr>
      </w:r>
      <w:bookmarkStart w:id="616" w:name="_Toc150480779"/>
      <w:r>
        <w:rPr>
          <w:color w:val="000000" w:themeColor="text1"/>
          <w:highlight w:val="none"/>
        </w:rPr>
      </w:r>
      <w:bookmarkStart w:id="617" w:name="_Toc127151541"/>
      <w:r>
        <w:rPr>
          <w:color w:val="000000" w:themeColor="text1"/>
          <w:highlight w:val="none"/>
        </w:rPr>
      </w:r>
      <w:bookmarkStart w:id="618" w:name="_Toc164608655"/>
      <w:r>
        <w:rPr>
          <w:color w:val="000000" w:themeColor="text1"/>
          <w:highlight w:val="none"/>
        </w:rPr>
      </w:r>
      <w:bookmarkStart w:id="619" w:name="_Toc164229382"/>
      <w:r>
        <w:rPr>
          <w:color w:val="000000" w:themeColor="text1"/>
          <w:highlight w:val="none"/>
        </w:rPr>
      </w:r>
      <w:bookmarkStart w:id="620" w:name="_Toc264969231"/>
      <w:r>
        <w:rPr>
          <w:color w:val="000000" w:themeColor="text1"/>
          <w:highlight w:val="none"/>
        </w:rPr>
      </w:r>
      <w:bookmarkStart w:id="621" w:name="_Toc151193783"/>
      <w:r>
        <w:rPr>
          <w:color w:val="000000" w:themeColor="text1"/>
          <w:highlight w:val="none"/>
        </w:rPr>
      </w:r>
      <w:bookmarkStart w:id="622" w:name="_Toc149720834"/>
      <w:r>
        <w:rPr>
          <w:color w:val="000000" w:themeColor="text1"/>
          <w:highlight w:val="none"/>
        </w:rPr>
      </w:r>
      <w:bookmarkStart w:id="623" w:name="_Toc142311057"/>
      <w:r>
        <w:rPr>
          <w:color w:val="000000" w:themeColor="text1"/>
          <w:highlight w:val="none"/>
        </w:rPr>
      </w:r>
      <w:bookmarkStart w:id="624" w:name="_Toc226337251"/>
      <w:r>
        <w:rPr>
          <w:color w:val="000000" w:themeColor="text1"/>
          <w:highlight w:val="none"/>
        </w:rPr>
      </w:r>
      <w:bookmarkStart w:id="625" w:name="_Toc353873665"/>
      <w:r>
        <w:rPr>
          <w:color w:val="000000" w:themeColor="text1"/>
          <w:highlight w:val="none"/>
        </w:rPr>
      </w:r>
      <w:bookmarkStart w:id="626" w:name="_Toc353873941"/>
      <w:r>
        <w:rPr>
          <w:color w:val="000000" w:themeColor="text1"/>
          <w:highlight w:val="none"/>
        </w:rPr>
      </w:r>
      <w:bookmarkStart w:id="627" w:name="_Toc353825551"/>
      <w:r>
        <w:rPr>
          <w:color w:val="000000" w:themeColor="text1"/>
          <w:highlight w:val="none"/>
        </w:rPr>
      </w:r>
      <w:bookmarkStart w:id="628" w:name="_Toc305158823"/>
      <w:r>
        <w:rPr>
          <w:color w:val="000000" w:themeColor="text1"/>
          <w:highlight w:val="none"/>
        </w:rPr>
      </w:r>
      <w:bookmarkStart w:id="629" w:name="_Toc226965828"/>
      <w:r>
        <w:rPr>
          <w:color w:val="000000" w:themeColor="text1"/>
          <w:highlight w:val="none"/>
        </w:rPr>
      </w:r>
      <w:bookmarkStart w:id="630" w:name="_Toc265228393"/>
      <w:r>
        <w:rPr>
          <w:color w:val="000000" w:themeColor="text1"/>
          <w:highlight w:val="none"/>
        </w:rPr>
      </w:r>
      <w:bookmarkStart w:id="631" w:name="_Toc353873935"/>
      <w:r>
        <w:rPr>
          <w:color w:val="000000" w:themeColor="text1"/>
          <w:highlight w:val="none"/>
        </w:rPr>
      </w:r>
      <w:bookmarkStart w:id="632" w:name="_Toc264969245"/>
      <w:r>
        <w:rPr>
          <w:color w:val="000000" w:themeColor="text1"/>
          <w:highlight w:val="none"/>
        </w:rPr>
      </w:r>
      <w:bookmarkStart w:id="633" w:name="_Toc305158897"/>
      <w:r>
        <w:rPr>
          <w:color w:val="000000" w:themeColor="text1"/>
          <w:highlight w:val="none"/>
        </w:rPr>
      </w:r>
      <w:bookmarkStart w:id="634" w:name="_Toc353825545"/>
      <w:r>
        <w:rPr>
          <w:color w:val="000000" w:themeColor="text1"/>
          <w:highlight w:val="none"/>
        </w:rPr>
      </w:r>
      <w:bookmarkStart w:id="635" w:name="_Toc195842920"/>
      <w:r>
        <w:rPr>
          <w:color w:val="000000" w:themeColor="text1"/>
          <w:highlight w:val="none"/>
        </w:rPr>
      </w:r>
      <w:bookmarkStart w:id="636" w:name="_Toc127151555"/>
      <w:r>
        <w:rPr>
          <w:color w:val="000000" w:themeColor="text1"/>
          <w:highlight w:val="none"/>
        </w:rPr>
      </w:r>
      <w:bookmarkStart w:id="637" w:name="_Toc150480793"/>
      <w:r>
        <w:rPr>
          <w:color w:val="000000" w:themeColor="text1"/>
          <w:highlight w:val="none"/>
        </w:rPr>
      </w:r>
      <w:bookmarkStart w:id="638" w:name="_Toc150774760"/>
      <w:r>
        <w:rPr>
          <w:rFonts w:hint="eastAsia" w:ascii="宋体" w:hAnsi="宋体" w:cs="宋体"/>
          <w:b/>
          <w:color w:val="000000" w:themeColor="text1"/>
          <w:sz w:val="24"/>
          <w:highlight w:val="none"/>
        </w:rPr>
        <w:t xml:space="preserve">响应文件的</w:t>
      </w:r>
      <w:bookmarkEnd w:id="594"/>
      <w:r>
        <w:rPr>
          <w:color w:val="000000" w:themeColor="text1"/>
          <w:highlight w:val="none"/>
        </w:rPr>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End w:id="600"/>
      <w:r>
        <w:rPr>
          <w:color w:val="000000" w:themeColor="text1"/>
          <w:highlight w:val="none"/>
        </w:rPr>
      </w:r>
      <w:bookmarkEnd w:id="601"/>
      <w:r>
        <w:rPr>
          <w:color w:val="000000" w:themeColor="text1"/>
          <w:highlight w:val="none"/>
        </w:rPr>
      </w:r>
      <w:bookmarkEnd w:id="602"/>
      <w:r>
        <w:rPr>
          <w:color w:val="000000" w:themeColor="text1"/>
          <w:highlight w:val="none"/>
        </w:rPr>
      </w:r>
      <w:bookmarkEnd w:id="603"/>
      <w:r>
        <w:rPr>
          <w:color w:val="000000" w:themeColor="text1"/>
          <w:highlight w:val="none"/>
        </w:rPr>
      </w:r>
      <w:bookmarkEnd w:id="604"/>
      <w:r>
        <w:rPr>
          <w:color w:val="000000" w:themeColor="text1"/>
          <w:highlight w:val="none"/>
        </w:rPr>
      </w:r>
      <w:bookmarkEnd w:id="605"/>
      <w:r>
        <w:rPr>
          <w:color w:val="000000" w:themeColor="text1"/>
          <w:highlight w:val="none"/>
        </w:rPr>
      </w:r>
      <w:bookmarkEnd w:id="606"/>
      <w:r>
        <w:rPr>
          <w:color w:val="000000" w:themeColor="text1"/>
          <w:highlight w:val="none"/>
        </w:rPr>
      </w:r>
      <w:bookmarkEnd w:id="607"/>
      <w:r>
        <w:rPr>
          <w:color w:val="000000" w:themeColor="text1"/>
          <w:highlight w:val="none"/>
        </w:rPr>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End w:id="615"/>
      <w:r>
        <w:rPr>
          <w:color w:val="000000" w:themeColor="text1"/>
          <w:highlight w:val="none"/>
        </w:rPr>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highlight w:val="none"/>
        </w:rPr>
      </w:r>
      <w:bookmarkEnd w:id="621"/>
      <w:r>
        <w:rPr>
          <w:color w:val="000000" w:themeColor="text1"/>
          <w:highlight w:val="none"/>
        </w:rPr>
      </w:r>
      <w:bookmarkEnd w:id="622"/>
      <w:r>
        <w:rPr>
          <w:rFonts w:hint="eastAsia" w:ascii="宋体" w:hAnsi="宋体" w:cs="宋体"/>
          <w:b/>
          <w:color w:val="000000" w:themeColor="text1"/>
          <w:sz w:val="24"/>
          <w:highlight w:val="none"/>
        </w:rPr>
        <w:t xml:space="preserve">资格性检查和符合性审查</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highlight w:val="none"/>
        </w:rPr>
        <w:t xml:space="preserve">无效响应</w:t>
      </w:r>
      <w:r>
        <w:rPr>
          <w:rFonts w:hint="eastAsia" w:ascii="宋体" w:hAnsi="宋体" w:cs="宋体"/>
          <w:color w:val="000000" w:themeColor="text1"/>
          <w:sz w:val="24"/>
          <w:highlight w:val="none"/>
        </w:rPr>
        <w:t xml:space="preserve">处理，磋商小组应当告知提交响应文件的供应商。</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《资格性检查要求》中对格式有要求的，除竞争性磋商文件另有规定外，均为“实质性格式”文件。</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《资格性检查要求》见下表：</w:t>
      </w:r>
      <w:r>
        <w:rPr>
          <w:color w:val="000000" w:themeColor="text1"/>
          <w:highlight w:val="none"/>
        </w:rPr>
      </w:r>
      <w:r/>
    </w:p>
    <w:p>
      <w:pPr>
        <w:pStyle w:val="1016"/>
        <w:ind w:left="1077" w:firstLine="2650"/>
        <w:spacing w:line="360" w:lineRule="auto"/>
        <w:tabs>
          <w:tab w:val="left" w:pos="900" w:leader="none"/>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资格性检查要求</w:t>
      </w:r>
      <w:r>
        <w:rPr>
          <w:color w:val="000000" w:themeColor="text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6"/>
              <w:jc w:val="center"/>
              <w:tabs>
                <w:tab w:val="left" w:pos="1080" w:leader="none"/>
              </w:tabs>
              <w:rPr>
                <w:rFonts w:hint="eastAsia" w:ascii="宋体" w:hAnsi="宋体" w:cs="宋体"/>
                <w:b/>
                <w:color w:val="000000" w:themeColor="text1"/>
                <w:sz w:val="24"/>
                <w:highlight w:val="none"/>
              </w:rPr>
            </w:pPr>
            <w:r>
              <w:rPr>
                <w:color w:val="000000" w:themeColor="text1"/>
                <w:highlight w:val="none"/>
              </w:rPr>
            </w:r>
            <w:bookmarkStart w:id="639" w:name="_Hlt487972895"/>
            <w:r>
              <w:rPr>
                <w:color w:val="000000" w:themeColor="text1"/>
                <w:highlight w:val="none"/>
              </w:rPr>
            </w:r>
            <w:bookmarkEnd w:id="639"/>
            <w:r>
              <w:rPr>
                <w:rFonts w:hint="eastAsia" w:ascii="宋体" w:hAnsi="宋体" w:cs="宋体"/>
                <w:b/>
                <w:color w:val="000000" w:themeColor="text1"/>
                <w:sz w:val="24"/>
                <w:highlight w:val="none"/>
              </w:rPr>
              <w:t xml:space="preserve">序号</w:t>
            </w:r>
            <w:r>
              <w:rPr>
                <w:color w:val="000000" w:themeColor="text1"/>
                <w:highlight w:val="none"/>
              </w:rPr>
            </w:r>
            <w:r/>
          </w:p>
        </w:tc>
        <w:tc>
          <w:tcPr>
            <w:tcW w:w="1013" w:type="dxa"/>
            <w:vAlign w:val="center"/>
            <w:textDirection w:val="lrTb"/>
            <w:noWrap w:val="false"/>
          </w:tcPr>
          <w:p>
            <w:pPr>
              <w:pStyle w:val="1016"/>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r/>
          </w:p>
        </w:tc>
        <w:tc>
          <w:tcPr>
            <w:tcW w:w="2637" w:type="dxa"/>
            <w:vAlign w:val="center"/>
            <w:textDirection w:val="lrTb"/>
            <w:noWrap w:val="false"/>
          </w:tcPr>
          <w:p>
            <w:pPr>
              <w:pStyle w:val="1016"/>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r/>
          </w:p>
        </w:tc>
        <w:tc>
          <w:tcPr>
            <w:tcW w:w="973" w:type="dxa"/>
            <w:vAlign w:val="center"/>
            <w:textDirection w:val="lrTb"/>
            <w:noWrap w:val="false"/>
          </w:tcPr>
          <w:p>
            <w:pPr>
              <w:pStyle w:val="1016"/>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格式要求</w:t>
            </w:r>
            <w:r>
              <w:rPr>
                <w:color w:val="000000" w:themeColor="text1"/>
                <w:highlight w:val="none"/>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01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满足《中华人民共和国政府采购法》第二十二条规定及法律法规的其他规定</w:t>
            </w:r>
            <w:r>
              <w:rPr>
                <w:color w:val="000000" w:themeColor="text1"/>
                <w:highlight w:val="none"/>
              </w:rPr>
            </w:r>
            <w:r/>
          </w:p>
        </w:tc>
        <w:tc>
          <w:tcPr>
            <w:tcW w:w="2637"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具体规定见第一章《采购邀请》</w:t>
            </w:r>
            <w:r>
              <w:rPr>
                <w:color w:val="000000" w:themeColor="text1"/>
                <w:highlight w:val="none"/>
              </w:rPr>
            </w:r>
            <w:r/>
          </w:p>
        </w:tc>
        <w:tc>
          <w:tcPr>
            <w:tcW w:w="97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8"/>
        </w:trPr>
        <w:tc>
          <w:tcPr>
            <w:tcW w:w="374" w:type="dxa"/>
            <w:vAlign w:val="center"/>
            <w:textDirection w:val="lrTb"/>
            <w:noWrap w:val="false"/>
          </w:tcPr>
          <w:p>
            <w:pPr>
              <w:pStyle w:val="1016"/>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c>
          <w:tcPr>
            <w:tcW w:w="101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供应商资格声明函</w:t>
            </w:r>
            <w:r>
              <w:rPr>
                <w:color w:val="000000" w:themeColor="text1"/>
                <w:highlight w:val="none"/>
              </w:rPr>
            </w:r>
            <w:r/>
          </w:p>
        </w:tc>
        <w:tc>
          <w:tcPr>
            <w:tcW w:w="2637"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提供了符合采购文件要求的《供应商资格声明函》。</w:t>
            </w:r>
            <w:r>
              <w:rPr>
                <w:color w:val="000000" w:themeColor="text1"/>
                <w:highlight w:val="none"/>
              </w:rPr>
            </w:r>
            <w:r/>
          </w:p>
        </w:tc>
        <w:tc>
          <w:tcPr>
            <w:tcW w:w="97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格式见《响应文件格式》</w:t>
            </w:r>
            <w:r>
              <w:rPr>
                <w:color w:val="000000" w:themeColor="text1"/>
                <w:highlight w:val="none"/>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r/>
          </w:p>
        </w:tc>
        <w:tc>
          <w:tcPr>
            <w:tcW w:w="101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供应商信用记录</w:t>
            </w:r>
            <w:r>
              <w:rPr>
                <w:color w:val="000000" w:themeColor="text1"/>
                <w:highlight w:val="none"/>
              </w:rPr>
            </w:r>
            <w:r/>
          </w:p>
        </w:tc>
        <w:tc>
          <w:tcPr>
            <w:tcW w:w="2637" w:type="dxa"/>
            <w:vAlign w:val="center"/>
            <w:textDirection w:val="lrTb"/>
            <w:noWrap w:val="false"/>
          </w:tcPr>
          <w:p>
            <w:pPr>
              <w:pStyle w:val="1016"/>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查询渠道：信用中国网站和中国政府采购网（www.creditchina.gov.cn、www.ccgp.gov.cn）；</w:t>
            </w:r>
            <w:r>
              <w:rPr>
                <w:color w:val="000000" w:themeColor="text1"/>
                <w:highlight w:val="none"/>
              </w:rPr>
            </w:r>
            <w:r/>
          </w:p>
          <w:p>
            <w:pPr>
              <w:pStyle w:val="1016"/>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截止时点：提交响应文件截止时间以后、资格审查阶段采购人或采购代理机构的实际查询时间；</w:t>
            </w:r>
            <w:r>
              <w:rPr>
                <w:color w:val="000000" w:themeColor="text1"/>
                <w:highlight w:val="none"/>
              </w:rPr>
            </w:r>
            <w:r/>
          </w:p>
          <w:p>
            <w:pPr>
              <w:pStyle w:val="1016"/>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信用信息查询记录和证据留存具体方式：查询结果网页打印页作为查询记录和证据，与其他采购文件一并保存；</w:t>
            </w:r>
            <w:r>
              <w:rPr>
                <w:color w:val="000000" w:themeColor="text1"/>
                <w:highlight w:val="none"/>
              </w:rPr>
            </w:r>
            <w:r/>
          </w:p>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。联合体形式响应的，联合体成员存在不良信用记录，视同联合体存在不良信用记录。</w:t>
            </w:r>
            <w:r>
              <w:rPr>
                <w:color w:val="000000" w:themeColor="text1"/>
                <w:highlight w:val="none"/>
              </w:rPr>
            </w:r>
            <w:r/>
          </w:p>
        </w:tc>
        <w:tc>
          <w:tcPr>
            <w:tcW w:w="97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无须供应商提供，由采购人查询。</w:t>
            </w:r>
            <w:r>
              <w:rPr>
                <w:color w:val="000000" w:themeColor="text1"/>
                <w:highlight w:val="none"/>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01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落实政府采购政策需满足的资格要求</w:t>
            </w:r>
            <w:r>
              <w:rPr>
                <w:color w:val="000000" w:themeColor="text1"/>
                <w:highlight w:val="none"/>
              </w:rPr>
            </w:r>
            <w:r/>
          </w:p>
        </w:tc>
        <w:tc>
          <w:tcPr>
            <w:tcW w:w="2637"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具体要求见第一章《采购邀请》</w:t>
            </w:r>
            <w:r>
              <w:rPr>
                <w:color w:val="000000" w:themeColor="text1"/>
                <w:highlight w:val="none"/>
              </w:rPr>
            </w:r>
            <w:r/>
          </w:p>
        </w:tc>
        <w:tc>
          <w:tcPr>
            <w:tcW w:w="97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w:t>
            </w:r>
            <w:r>
              <w:rPr>
                <w:color w:val="000000" w:themeColor="text1"/>
                <w:highlight w:val="none"/>
              </w:rPr>
            </w:r>
            <w:r/>
          </w:p>
        </w:tc>
        <w:tc>
          <w:tcPr>
            <w:tcW w:w="101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其它落实政府采购政策的资格要求</w:t>
            </w:r>
            <w:r>
              <w:rPr>
                <w:color w:val="000000" w:themeColor="text1"/>
                <w:highlight w:val="none"/>
              </w:rPr>
            </w:r>
            <w:r/>
          </w:p>
        </w:tc>
        <w:tc>
          <w:tcPr>
            <w:tcW w:w="2637"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如有，见第一章《采购邀请》</w:t>
            </w:r>
            <w:r>
              <w:rPr>
                <w:color w:val="000000" w:themeColor="text1"/>
                <w:highlight w:val="none"/>
              </w:rPr>
            </w:r>
            <w:r/>
          </w:p>
        </w:tc>
        <w:tc>
          <w:tcPr>
            <w:tcW w:w="97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01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本项目的特定资格要求</w:t>
            </w:r>
            <w:r>
              <w:rPr>
                <w:color w:val="000000" w:themeColor="text1"/>
                <w:highlight w:val="none"/>
              </w:rPr>
            </w:r>
            <w:r/>
          </w:p>
        </w:tc>
        <w:tc>
          <w:tcPr>
            <w:tcW w:w="2637"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如有，见第一章《采购邀请》</w:t>
            </w:r>
            <w:r>
              <w:rPr>
                <w:color w:val="000000" w:themeColor="text1"/>
                <w:highlight w:val="none"/>
              </w:rPr>
            </w:r>
            <w:r/>
          </w:p>
        </w:tc>
        <w:tc>
          <w:tcPr>
            <w:tcW w:w="97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w:t>
            </w:r>
            <w:r>
              <w:rPr>
                <w:color w:val="000000" w:themeColor="text1"/>
                <w:highlight w:val="none"/>
              </w:rPr>
            </w:r>
            <w:r/>
          </w:p>
        </w:tc>
        <w:tc>
          <w:tcPr>
            <w:tcW w:w="101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其他特定资格要求</w:t>
            </w:r>
            <w:r>
              <w:rPr>
                <w:color w:val="000000" w:themeColor="text1"/>
                <w:highlight w:val="none"/>
              </w:rPr>
            </w:r>
            <w:r/>
          </w:p>
        </w:tc>
        <w:tc>
          <w:tcPr>
            <w:tcW w:w="2637"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w:t>
            </w:r>
            <w:r>
              <w:rPr>
                <w:rFonts w:hint="eastAsia" w:ascii="宋体" w:hAnsi="宋体" w:cs="宋体"/>
                <w:color w:val="000000" w:themeColor="text1"/>
                <w:sz w:val="24"/>
                <w:highlight w:val="none"/>
              </w:rPr>
              <w:t xml:space="preserve">第一章《采购邀请》</w:t>
            </w:r>
            <w:r>
              <w:rPr>
                <w:color w:val="000000" w:themeColor="text1"/>
                <w:highlight w:val="none"/>
              </w:rPr>
            </w:r>
            <w:r/>
          </w:p>
        </w:tc>
        <w:tc>
          <w:tcPr>
            <w:tcW w:w="973" w:type="dxa"/>
            <w:vAlign w:val="center"/>
            <w:textDirection w:val="lrTb"/>
            <w:noWrap w:val="false"/>
          </w:tcPr>
          <w:p>
            <w:pPr>
              <w:pStyle w:val="1016"/>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r/>
          </w:p>
        </w:tc>
      </w:tr>
    </w:tbl>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color w:val="000000" w:themeColor="text1"/>
          <w:highlight w:val="none"/>
        </w:rPr>
      </w:r>
      <w:r/>
    </w:p>
    <w:p>
      <w:pPr>
        <w:pStyle w:val="1016"/>
        <w:numPr>
          <w:ilvl w:val="1"/>
          <w:numId w:val="11"/>
        </w:numPr>
        <w:ind w:left="1077" w:hanging="720"/>
        <w:spacing w:line="360" w:lineRule="auto"/>
        <w:tabs>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《符合性审查要求》见下表：</w:t>
      </w:r>
      <w:r>
        <w:rPr>
          <w:color w:val="000000" w:themeColor="text1"/>
          <w:highlight w:val="none"/>
        </w:rPr>
      </w:r>
      <w:r/>
    </w:p>
    <w:p>
      <w:pPr>
        <w:pStyle w:val="1016"/>
        <w:jc w:val="center"/>
        <w:spacing w:line="360" w:lineRule="auto"/>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符合性审查要求</w:t>
      </w:r>
      <w:r>
        <w:rPr>
          <w:color w:val="000000" w:themeColor="text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6"/>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highlight w:val="none"/>
              </w:rPr>
            </w:r>
            <w:r/>
          </w:p>
        </w:tc>
        <w:tc>
          <w:tcPr>
            <w:tcW w:w="976" w:type="dxa"/>
            <w:vAlign w:val="center"/>
            <w:textDirection w:val="lrTb"/>
            <w:noWrap w:val="false"/>
          </w:tcPr>
          <w:p>
            <w:pPr>
              <w:pStyle w:val="1016"/>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r/>
          </w:p>
        </w:tc>
        <w:tc>
          <w:tcPr>
            <w:tcW w:w="3620" w:type="dxa"/>
            <w:vAlign w:val="center"/>
            <w:textDirection w:val="lrTb"/>
            <w:noWrap w:val="false"/>
          </w:tcPr>
          <w:p>
            <w:pPr>
              <w:pStyle w:val="1016"/>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响应函、</w:t>
            </w:r>
            <w:r>
              <w:rPr>
                <w:rFonts w:hint="eastAsia" w:ascii="宋体" w:hAnsi="宋体" w:cs="宋体"/>
                <w:color w:val="000000" w:themeColor="text1"/>
                <w:sz w:val="24"/>
                <w:highlight w:val="none"/>
              </w:rPr>
              <w:t xml:space="preserve">法定代表人资格证明书、授权委托书和政府采购供应商信用承诺书</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按磋商文件要求提供响应函、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响应完整性</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未将一个采购包中的内容拆开响应；</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响应报价</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响应报价未</w:t>
            </w:r>
            <w:r>
              <w:rPr>
                <w:rFonts w:hint="eastAsia" w:ascii="宋体" w:hAnsi="宋体" w:cs="宋体"/>
                <w:color w:val="000000" w:themeColor="text1"/>
                <w:sz w:val="24"/>
                <w:highlight w:val="none"/>
              </w:rPr>
              <w:t xml:space="preserve">超过磋商文件中规定的项目/采购包预算金额或者项目/采购包最高限价</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报价唯一性</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响应文件未</w:t>
            </w:r>
            <w:r>
              <w:rPr>
                <w:rFonts w:hint="eastAsia" w:ascii="宋体" w:hAnsi="宋体" w:cs="宋体"/>
                <w:color w:val="000000" w:themeColor="text1"/>
                <w:sz w:val="24"/>
                <w:highlight w:val="none"/>
              </w:rPr>
              <w:t xml:space="preserve">出现可选择性或可调整的报价（磋商文件另有规定的除外）</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响应有效期</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响应文件中承诺的响应有效期满足磋商文件中载明的响应有效期的；</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签署、加盖公章</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按照磋商文件要求签署、加盖公章的；</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实质性格式</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标记为“实质性格式”的文件均按磋商文件要求提供；</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★号条款响应</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响应文件满足磋商文件</w:t>
            </w:r>
            <w:r>
              <w:rPr>
                <w:rFonts w:hint="eastAsia" w:ascii="宋体" w:hAnsi="宋体" w:cs="宋体"/>
                <w:color w:val="000000" w:themeColor="text1"/>
                <w:sz w:val="24"/>
                <w:highlight w:val="none"/>
              </w:rPr>
              <w:t xml:space="preserve">第四章《采购需求》</w:t>
            </w:r>
            <w:r>
              <w:rPr>
                <w:rFonts w:hint="eastAsia" w:ascii="宋体" w:hAnsi="宋体" w:cs="宋体"/>
                <w:color w:val="000000" w:themeColor="text1"/>
                <w:sz w:val="24"/>
                <w:highlight w:val="none"/>
              </w:rPr>
              <w:t xml:space="preserve">中★号条款要求的；</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分包承担主体资质（如有）</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分包承担主体具备《供应商须知资料表》载明的资质条件且提供了资质证书电子件（如有）；</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分包意向协议</w:t>
            </w:r>
            <w:r>
              <w:rPr>
                <w:color w:val="000000" w:themeColor="text1"/>
                <w:highlight w:val="none"/>
              </w:rPr>
            </w:r>
            <w:r/>
          </w:p>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按磋商文件规定签订并提供分包意向协议原件的电子件的；</w:t>
            </w:r>
            <w:r>
              <w:rPr>
                <w:rFonts w:hint="eastAsia" w:ascii="宋体" w:hAnsi="宋体" w:cs="宋体"/>
                <w:color w:val="000000" w:themeColor="text1"/>
                <w:sz w:val="24"/>
                <w:highlight w:val="none"/>
              </w:rPr>
              <w:t xml:space="preserve">（如有）</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报价的修正（如有）</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不涉及报价修正，或响应文件报价出现前后不一致时，供应商对修正后的报价予以确认；（如有）</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进口产品</w:t>
            </w:r>
            <w:r>
              <w:rPr>
                <w:color w:val="000000" w:themeColor="text1"/>
                <w:highlight w:val="none"/>
              </w:rPr>
            </w:r>
            <w:r/>
          </w:p>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磋商文件不接受进口产品响应的内容时，供应商所投产品非进口产品的；</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国家有关部门对供应商的响应产品有强制性规定或要求的</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国家有关部门对供应商的响应产品有强制性规定或要求的（如相应技术、安全、节能和环保等），供应商的响应产品应符合相应规定或要求，并提供证明文件电子件：</w:t>
            </w:r>
            <w:r>
              <w:rPr>
                <w:color w:val="000000" w:themeColor="text1"/>
                <w:highlight w:val="none"/>
              </w:rPr>
            </w:r>
            <w:r/>
          </w:p>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color w:val="000000" w:themeColor="text1"/>
                <w:highlight w:val="none"/>
              </w:rPr>
            </w:r>
            <w:r/>
          </w:p>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2）响应产品如涉及计算机信息系统安全专用产品的，须提供公安部颁发的计算机信息系统安全专用产品销售许可证；</w:t>
            </w:r>
            <w:r>
              <w:rPr>
                <w:color w:val="000000" w:themeColor="text1"/>
                <w:highlight w:val="none"/>
              </w:rPr>
            </w:r>
            <w:r/>
          </w:p>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rPr>
                <w:color w:val="000000" w:themeColor="text1"/>
                <w:highlight w:val="none"/>
              </w:rPr>
            </w:r>
            <w:r/>
          </w:p>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公平竞争</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供应商遵循公平竞争的原则，不存在恶意串通，妨碍其他供应商的竞争行为，不存在损害采购人或者其他供应商的合法权益情形的；</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串通响应</w:t>
            </w:r>
            <w:r>
              <w:rPr>
                <w:color w:val="000000" w:themeColor="text1"/>
                <w:highlight w:val="none"/>
              </w:rPr>
            </w:r>
            <w:r/>
          </w:p>
        </w:tc>
        <w:tc>
          <w:tcPr>
            <w:tcW w:w="3620" w:type="dxa"/>
            <w:vAlign w:val="center"/>
            <w:textDirection w:val="lrTb"/>
            <w:noWrap w:val="false"/>
          </w:tcPr>
          <w:p>
            <w:pPr>
              <w:pStyle w:val="1016"/>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不存在《政府采购货物和服务招标响应管理办法》视为供应商串通响应的情形：</w:t>
            </w:r>
            <w:r>
              <w:rPr>
                <w:color w:val="000000" w:themeColor="text1"/>
                <w:highlight w:val="none"/>
              </w:rPr>
            </w:r>
            <w:r/>
          </w:p>
          <w:p>
            <w:pPr>
              <w:pStyle w:val="1016"/>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（一）不同供应商的响应文件由同一单位或者个人编制</w:t>
            </w:r>
            <w:r>
              <w:rPr>
                <w:rFonts w:hint="eastAsia" w:ascii="宋体" w:hAnsi="宋体" w:cs="宋体"/>
                <w:color w:val="000000" w:themeColor="text1"/>
                <w:sz w:val="24"/>
                <w:highlight w:val="none"/>
              </w:rPr>
              <w:t xml:space="preserve">（包含使用同一MAC地址的计算机制作电子响应文件的情形）</w:t>
            </w:r>
            <w:r>
              <w:rPr>
                <w:rFonts w:hint="eastAsia" w:ascii="宋体" w:hAnsi="宋体" w:cs="宋体"/>
                <w:color w:val="000000" w:themeColor="text1"/>
                <w:sz w:val="24"/>
                <w:highlight w:val="none"/>
              </w:rPr>
              <w:t xml:space="preserve">；</w:t>
            </w:r>
            <w:r>
              <w:rPr>
                <w:color w:val="000000" w:themeColor="text1"/>
                <w:highlight w:val="none"/>
              </w:rPr>
            </w:r>
            <w:r/>
          </w:p>
          <w:p>
            <w:pPr>
              <w:pStyle w:val="1016"/>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（二）不同供应商委托同一单位或者个人办理响应事宜</w:t>
            </w:r>
            <w:bookmarkStart w:id="640" w:name="OLE_LINK8"/>
            <w:r>
              <w:rPr>
                <w:color w:val="000000" w:themeColor="text1"/>
                <w:highlight w:val="none"/>
              </w:rPr>
            </w:r>
            <w:bookmarkStart w:id="641" w:name="OLE_LINK9"/>
            <w:r>
              <w:rPr>
                <w:rFonts w:hint="eastAsia" w:ascii="宋体" w:hAnsi="宋体" w:cs="宋体"/>
                <w:color w:val="000000" w:themeColor="text1"/>
                <w:sz w:val="24"/>
                <w:highlight w:val="none"/>
              </w:rPr>
              <w:t xml:space="preserve">（包含使用同一MAC地址的计算机提交或者解密电子响应文件的情形）</w:t>
            </w:r>
            <w:bookmarkEnd w:id="640"/>
            <w:r>
              <w:rPr>
                <w:color w:val="000000" w:themeColor="text1"/>
                <w:highlight w:val="none"/>
              </w:rPr>
            </w:r>
            <w:bookmarkEnd w:id="641"/>
            <w:r>
              <w:rPr>
                <w:rFonts w:hint="eastAsia" w:ascii="宋体" w:hAnsi="宋体" w:cs="宋体"/>
                <w:color w:val="000000" w:themeColor="text1"/>
                <w:sz w:val="24"/>
                <w:highlight w:val="none"/>
              </w:rPr>
              <w:t xml:space="preserve">；</w:t>
            </w:r>
            <w:r>
              <w:rPr>
                <w:color w:val="000000" w:themeColor="text1"/>
                <w:highlight w:val="none"/>
              </w:rPr>
            </w:r>
            <w:r/>
          </w:p>
          <w:p>
            <w:pPr>
              <w:pStyle w:val="1016"/>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（三）不同供应商的响应文件载明的项目管理成员或者联系人员为同一人；</w:t>
            </w:r>
            <w:r>
              <w:rPr>
                <w:color w:val="000000" w:themeColor="text1"/>
                <w:highlight w:val="none"/>
              </w:rPr>
            </w:r>
            <w:r/>
          </w:p>
          <w:p>
            <w:pPr>
              <w:pStyle w:val="1016"/>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（四）不同供应商的响应文件异常一致或者响应报价呈规律性差异；（五）不同供应商的响应文件相互混装；</w:t>
            </w:r>
            <w:r>
              <w:rPr>
                <w:color w:val="000000" w:themeColor="text1"/>
                <w:highlight w:val="none"/>
              </w:rPr>
            </w:r>
            <w:r/>
          </w:p>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（六）不同供应商的响应保证金从同一单位或者个人的账户转出；</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附加条件</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响应文件未含有采购人不能接受的附加条件的；</w:t>
            </w:r>
            <w:r>
              <w:rPr>
                <w:color w:val="000000" w:themeColor="text1"/>
                <w:highlight w:val="none"/>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w:t>
            </w:r>
            <w:r>
              <w:rPr>
                <w:color w:val="000000" w:themeColor="text1"/>
                <w:highlight w:val="none"/>
              </w:rPr>
            </w:r>
            <w:r/>
          </w:p>
        </w:tc>
        <w:tc>
          <w:tcPr>
            <w:tcW w:w="976"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其他无效情形</w:t>
            </w:r>
            <w:r>
              <w:rPr>
                <w:color w:val="000000" w:themeColor="text1"/>
                <w:highlight w:val="none"/>
              </w:rPr>
            </w:r>
            <w:r/>
          </w:p>
        </w:tc>
        <w:tc>
          <w:tcPr>
            <w:tcW w:w="3620" w:type="dxa"/>
            <w:vAlign w:val="center"/>
            <w:textDirection w:val="lrTb"/>
            <w:noWrap w:val="false"/>
          </w:tcPr>
          <w:p>
            <w:pPr>
              <w:pStyle w:val="1016"/>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供应商、响应文件不存在不符合法律、法规和磋商文件规定的其他无效情形。</w:t>
            </w:r>
            <w:r>
              <w:rPr>
                <w:color w:val="000000" w:themeColor="text1"/>
                <w:highlight w:val="none"/>
              </w:rPr>
            </w:r>
            <w:r/>
          </w:p>
        </w:tc>
      </w:tr>
    </w:tbl>
    <w:p>
      <w:pPr>
        <w:pStyle w:val="1016"/>
        <w:numPr>
          <w:ilvl w:val="0"/>
          <w:numId w:val="11"/>
        </w:numPr>
        <w:ind w:hanging="474"/>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磋商、响应文件有关事项的澄清、说明或者更正和最终报价</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磋商小组所有成员应当集中与单一供应商分别进行磋商，并给予所有参加磋商的供应商平等的磋商机会。</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对磋商文件作出的实质性变动是磋商文件的有效组成部分，磋商小组应当及时</w:t>
      </w:r>
      <w:r>
        <w:rPr>
          <w:rFonts w:hint="eastAsia" w:ascii="宋体" w:hAnsi="宋体" w:cs="宋体"/>
          <w:color w:val="000000" w:themeColor="text1"/>
          <w:sz w:val="24"/>
          <w:highlight w:val="none"/>
        </w:rPr>
        <w:t xml:space="preserve">通过政府采购一体化平台“苏采云”系统</w:t>
      </w:r>
      <w:r>
        <w:rPr>
          <w:rFonts w:hint="eastAsia" w:ascii="宋体" w:hAnsi="宋体" w:cs="宋体"/>
          <w:color w:val="000000" w:themeColor="text1"/>
          <w:sz w:val="24"/>
          <w:highlight w:val="none"/>
        </w:rPr>
        <w:t xml:space="preserve">以书面形式同时通知所有参加磋商的供应商。</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响应文件的澄清、说明或者更正：</w:t>
      </w:r>
      <w:r>
        <w:rPr>
          <w:color w:val="000000" w:themeColor="text1"/>
          <w:highlight w:val="none"/>
        </w:rPr>
      </w:r>
      <w:r/>
    </w:p>
    <w:p>
      <w:pPr>
        <w:pStyle w:val="1016"/>
        <w:ind w:firstLine="480"/>
        <w:spacing w:line="360" w:lineRule="auto"/>
        <w:tabs>
          <w:tab w:val="left" w:pos="0" w:leader="none"/>
          <w:tab w:val="left" w:pos="567" w:leader="none"/>
          <w:tab w:val="left" w:pos="1134"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color w:val="000000" w:themeColor="text1"/>
          <w:highlight w:val="none"/>
        </w:rPr>
      </w:r>
      <w:r/>
    </w:p>
    <w:p>
      <w:pPr>
        <w:pStyle w:val="1016"/>
        <w:numPr>
          <w:ilvl w:val="1"/>
          <w:numId w:val="11"/>
        </w:numPr>
        <w:ind w:left="0" w:firstLine="482"/>
        <w:spacing w:line="360" w:lineRule="auto"/>
        <w:tabs>
          <w:tab w:val="left" w:pos="0" w:leader="none"/>
          <w:tab w:val="left" w:pos="567" w:leader="none"/>
          <w:tab w:val="left" w:pos="113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磋商结束后，磋商小组将要求所有实质性响应的供应商在规定时间内通过政府采购一体化平台“苏采云”系统提交最终报价。</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color w:val="000000" w:themeColor="text1"/>
          <w:highlight w:val="none"/>
        </w:rPr>
      </w:r>
      <w:bookmarkStart w:id="642" w:name="OLE_LINK11"/>
      <w:r>
        <w:rPr>
          <w:color w:val="000000" w:themeColor="text1"/>
          <w:highlight w:val="none"/>
        </w:rPr>
      </w:r>
      <w:bookmarkStart w:id="643" w:name="OLE_LINK10"/>
      <w:r>
        <w:rPr>
          <w:rFonts w:hint="eastAsia" w:ascii="宋体" w:hAnsi="宋体" w:cs="宋体"/>
          <w:color w:val="000000" w:themeColor="text1"/>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w:t>
      </w:r>
      <w:r>
        <w:rPr>
          <w:rFonts w:hint="eastAsia" w:ascii="宋体" w:hAnsi="宋体" w:cs="宋体"/>
          <w:color w:val="000000" w:themeColor="text1"/>
          <w:sz w:val="24"/>
          <w:highlight w:val="none"/>
        </w:rPr>
        <w:t xml:space="preserve">案的，磋商结束后，磋商小组应当按照少数服从多数的原则投票推荐3家以上供应商的设计方案或者解决方案，并要求其在规定时间内提交最终报价。</w:t>
      </w:r>
      <w:r>
        <w:rPr>
          <w:rFonts w:hint="eastAsia" w:ascii="宋体" w:hAnsi="宋体" w:cs="宋体"/>
          <w:color w:val="000000" w:themeColor="text1"/>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color w:val="000000" w:themeColor="text1"/>
          <w:highlight w:val="none"/>
        </w:rPr>
      </w:r>
      <w:bookmarkEnd w:id="642"/>
      <w:r>
        <w:rPr>
          <w:color w:val="000000" w:themeColor="text1"/>
          <w:highlight w:val="none"/>
        </w:rPr>
      </w:r>
      <w:bookmarkEnd w:id="643"/>
      <w:r>
        <w:rPr>
          <w:rFonts w:hint="eastAsia" w:ascii="宋体" w:hAnsi="宋体" w:cs="宋体"/>
          <w:color w:val="000000" w:themeColor="text1"/>
          <w:sz w:val="24"/>
          <w:highlight w:val="none"/>
        </w:rPr>
        <w:t xml:space="preserve">最终报价是供应商响应文件的有效组成部分。</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已提交响应文件的供应商，在提交最终报价之前，可以根据磋商情况退出磋商。</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评审过程中出现下列情形之一的，磋商小组应当启动异常低价响应审查程序：</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报价低于采购项目预算50%的，即</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报价</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采购项目预算×50%；</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报价低于采购项目最高限价45%的，即</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报价</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采购项目最高限价×45%；</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磋商小组认定的供应商报价过低、有可能影响产品质量或者不能诚信履约的其他情形。</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启动异常低价</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审查后，磋商小组应当要求相关供应商在</w:t>
      </w:r>
      <w:r>
        <w:rPr>
          <w:rFonts w:hint="eastAsia" w:ascii="宋体" w:hAnsi="宋体" w:cs="宋体"/>
          <w:color w:val="000000" w:themeColor="text1"/>
          <w:sz w:val="24"/>
          <w:highlight w:val="none"/>
          <w:lang w:eastAsia="zh-CN"/>
        </w:rPr>
        <w:t xml:space="preserve">磋商</w:t>
      </w:r>
      <w:r>
        <w:rPr>
          <w:rFonts w:hint="eastAsia" w:ascii="宋体" w:hAnsi="宋体" w:cs="宋体"/>
          <w:color w:val="000000" w:themeColor="text1"/>
          <w:sz w:val="24"/>
          <w:highlight w:val="none"/>
        </w:rPr>
        <w:t xml:space="preserve">现场合理的时间内，提供项目具体成本测算等与报价合理性相关的书面说明及相关证明材料，对</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供应商不提供书面说明、证明材料，或者提供的书面说明、证明材料不能证明其报价合理性的，磋商小组应当将其作为无效</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处理。审查相关情况应当在评审报告中进行记录。</w:t>
      </w:r>
      <w:r>
        <w:rPr>
          <w:color w:val="000000" w:themeColor="text1"/>
          <w:highlight w:val="none"/>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最终报价的算术修正及政策调整</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最终报价出现前后不一致的，按照下列规定修正：</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竞争性磋商文件对于报价修正是否另有规定：</w:t>
      </w:r>
      <w:r>
        <w:rPr>
          <w:color w:val="000000" w:themeColor="text1"/>
          <w:highlight w:val="none"/>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□有，具体规定为：</w:t>
      </w:r>
      <w:r>
        <w:rPr>
          <w:rFonts w:hint="eastAsia" w:ascii="宋体" w:hAnsi="宋体" w:cs="宋体"/>
          <w:color w:val="000000" w:themeColor="text1"/>
          <w:sz w:val="24"/>
          <w:highlight w:val="none"/>
          <w:u w:val="single"/>
        </w:rPr>
        <w:t xml:space="preserve">/</w:t>
      </w:r>
      <w:r>
        <w:rPr>
          <w:color w:val="000000" w:themeColor="text1"/>
          <w:highlight w:val="none"/>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■无，按下述3.2.2-3.2.5项规定修正。</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大写金额和小写金额不一致的，以大写金额为准；</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单价金额小数点或者百分比有明显错位的，以最终报价一览表的总价为准，并修改单价；</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总价金额与按单价汇总金额不一致的，以单价金额计算结果为准。</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000000" w:themeColor="text1"/>
          <w:sz w:val="24"/>
          <w:highlight w:val="none"/>
        </w:rPr>
        <w:t xml:space="preserve">其响应无效</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落实政府采购政策的价格调整：只有符合第二章《供应商须知》4.2条规定情形的，可以享受中小企业扶持政策，用扣除后的价格参加评审；否则，评审时价格不予扣除。</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对于未预留份额专门面向中小企业采购的采购项目，以及预留份额项目中的非预留部分采购包，对</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报价给予20%的扣除，用扣除后的价格参加评审。</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组成联合体或者允许大中型企业向一家或者多家</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分包的采购项目，对于联合协议或者分包意向协议约定</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的合同份额占到合同总金额 30%以上的联合体或者大中型企业的报价给予3%的扣除，用扣除后的价格参加评审。</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价格扣除比例对小型企业和微型企业同等对待，不作区分。</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中小企业参加政府采购活动，应当按照竞争性磋商文件给定的格式出具《中小企业声明函》，否则不得享受相关中小企业扶持政策。</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残疾人福利性单位按竞争性磋商文件要求提供了《残疾人福利性单位声明函》（见附件）的，视同小微企业。</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若供应商同时属于小型或微型企业、监狱企业、残疾人福利性单位中的两种及以上，将不重复享受小微企业价格扣减的优惠政策。</w:t>
      </w:r>
      <w:r>
        <w:rPr>
          <w:color w:val="000000" w:themeColor="text1"/>
          <w:highlight w:val="none"/>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其他为落实政府采购政策实施的优先采购：</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themeColor="text1"/>
          <w:sz w:val="24"/>
          <w:highlight w:val="none"/>
        </w:rPr>
        <w:outlineLvl w:val="1"/>
      </w:pPr>
      <w:r>
        <w:rPr>
          <w:rFonts w:hint="eastAsia" w:ascii="宋体" w:hAnsi="宋体" w:cs="宋体"/>
          <w:b/>
          <w:color w:val="000000" w:themeColor="text1"/>
          <w:sz w:val="24"/>
          <w:highlight w:val="none"/>
        </w:rPr>
        <w:t xml:space="preserve">磋商环节及提交最终报价后如出现以下情况的</w:t>
      </w:r>
      <w:r>
        <w:rPr>
          <w:rFonts w:hint="eastAsia" w:ascii="宋体" w:hAnsi="宋体" w:cs="宋体"/>
          <w:color w:val="000000" w:themeColor="text1"/>
          <w:sz w:val="24"/>
          <w:highlight w:val="none"/>
        </w:rPr>
        <w:t xml:space="preserve">，供应商的</w:t>
      </w:r>
      <w:r>
        <w:rPr>
          <w:rFonts w:hint="eastAsia" w:ascii="宋体" w:hAnsi="宋体" w:cs="宋体"/>
          <w:b/>
          <w:color w:val="000000" w:themeColor="text1"/>
          <w:sz w:val="24"/>
          <w:highlight w:val="none"/>
        </w:rPr>
        <w:t xml:space="preserve">响应文件无效</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供应商对实质性变动不予确认的；</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不满足磋商文件★号条款或磋商文件技术指标超出磋商文件《采购需求》中主要技术参数允许偏差的最大范围的（如有）；</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未按照磋商小组规定的时间、逾期提交最终报价的；</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如供应商的最终报价超过竞争性磋商文件中规定的项目/采购包预算金额或者项目/采购包最高限价的；</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响应文件中出现可选择性或可调整的报价的（竞争性磋商文件另有规定的除外）；</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最终报价出现前后不一致，供应商对修正后的报价不予确认的；</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26"/>
      <w:r>
        <w:rPr>
          <w:color w:val="000000" w:themeColor="text1"/>
          <w:highlight w:val="none"/>
        </w:rPr>
      </w:r>
      <w:bookmarkEnd w:id="627"/>
      <w:r>
        <w:rPr>
          <w:rFonts w:hint="eastAsia" w:ascii="宋体" w:hAnsi="宋体" w:cs="宋体"/>
          <w:b/>
          <w:color w:val="000000" w:themeColor="text1"/>
          <w:sz w:val="24"/>
          <w:highlight w:val="none"/>
        </w:rPr>
        <w:t xml:space="preserve">评审方法和评审标准</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竞争性磋商文件中没有规定的评审标准不得作为评审依据。</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关于无线局域网认证产品政府采购清单中的产品，优先采购的具体规定（如涉及）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w:t>
      </w:r>
      <w:bookmarkStart w:id="644" w:name="_Toc520356170"/>
      <w:r>
        <w:rPr>
          <w:color w:val="000000" w:themeColor="text1"/>
          <w:highlight w:val="none"/>
        </w:rPr>
      </w:r>
      <w:bookmarkStart w:id="645" w:name="_Toc164229241"/>
      <w:r>
        <w:rPr>
          <w:color w:val="000000" w:themeColor="text1"/>
          <w:highlight w:val="none"/>
        </w:rPr>
      </w:r>
      <w:bookmarkStart w:id="646" w:name="_Toc150774646"/>
      <w:r>
        <w:rPr>
          <w:color w:val="000000" w:themeColor="text1"/>
          <w:highlight w:val="none"/>
        </w:rPr>
      </w:r>
      <w:bookmarkStart w:id="647" w:name="_Toc226309790"/>
      <w:r>
        <w:rPr>
          <w:color w:val="000000" w:themeColor="text1"/>
          <w:highlight w:val="none"/>
        </w:rPr>
      </w:r>
      <w:bookmarkStart w:id="648" w:name="_Toc305158814"/>
      <w:r>
        <w:rPr>
          <w:color w:val="000000" w:themeColor="text1"/>
          <w:highlight w:val="none"/>
        </w:rPr>
      </w:r>
      <w:bookmarkStart w:id="649" w:name="_Toc265228384"/>
      <w:r>
        <w:rPr>
          <w:color w:val="000000" w:themeColor="text1"/>
          <w:highlight w:val="none"/>
        </w:rPr>
      </w:r>
      <w:bookmarkStart w:id="650" w:name="_Toc127151747"/>
      <w:r>
        <w:rPr>
          <w:color w:val="000000" w:themeColor="text1"/>
          <w:highlight w:val="none"/>
        </w:rPr>
      </w:r>
      <w:bookmarkStart w:id="651" w:name="_Toc164351640"/>
      <w:r>
        <w:rPr>
          <w:color w:val="000000" w:themeColor="text1"/>
          <w:highlight w:val="none"/>
        </w:rPr>
      </w:r>
      <w:bookmarkStart w:id="652" w:name="_Toc305158888"/>
      <w:r>
        <w:rPr>
          <w:color w:val="000000" w:themeColor="text1"/>
          <w:highlight w:val="none"/>
        </w:rPr>
      </w:r>
      <w:bookmarkStart w:id="653" w:name="_Toc127151546"/>
      <w:r>
        <w:rPr>
          <w:color w:val="000000" w:themeColor="text1"/>
          <w:highlight w:val="none"/>
        </w:rPr>
      </w:r>
      <w:bookmarkStart w:id="654" w:name="_Toc142311048"/>
      <w:r>
        <w:rPr>
          <w:color w:val="000000" w:themeColor="text1"/>
          <w:highlight w:val="none"/>
        </w:rPr>
      </w:r>
      <w:bookmarkStart w:id="655" w:name="_Toc151193788"/>
      <w:r>
        <w:rPr>
          <w:color w:val="000000" w:themeColor="text1"/>
          <w:highlight w:val="none"/>
        </w:rPr>
      </w:r>
      <w:bookmarkStart w:id="656" w:name="_Toc195842911"/>
      <w:r>
        <w:rPr>
          <w:color w:val="000000" w:themeColor="text1"/>
          <w:highlight w:val="none"/>
        </w:rPr>
      </w:r>
      <w:bookmarkStart w:id="657" w:name="_Toc164608815"/>
      <w:r>
        <w:rPr>
          <w:color w:val="000000" w:themeColor="text1"/>
          <w:highlight w:val="none"/>
        </w:rPr>
      </w:r>
      <w:bookmarkStart w:id="658" w:name="_Toc150774751"/>
      <w:r>
        <w:rPr>
          <w:color w:val="000000" w:themeColor="text1"/>
          <w:highlight w:val="none"/>
        </w:rPr>
      </w:r>
      <w:bookmarkStart w:id="659" w:name="_Toc264969236"/>
      <w:r>
        <w:rPr>
          <w:color w:val="000000" w:themeColor="text1"/>
          <w:highlight w:val="none"/>
        </w:rPr>
      </w:r>
      <w:bookmarkStart w:id="660" w:name="_Toc151193716"/>
      <w:r>
        <w:rPr>
          <w:color w:val="000000" w:themeColor="text1"/>
          <w:highlight w:val="none"/>
        </w:rPr>
      </w:r>
      <w:bookmarkStart w:id="661" w:name="_Ref467307010"/>
      <w:r>
        <w:rPr>
          <w:color w:val="000000" w:themeColor="text1"/>
          <w:highlight w:val="none"/>
        </w:rPr>
      </w:r>
      <w:bookmarkStart w:id="662" w:name="_Toc127161460"/>
      <w:r>
        <w:rPr>
          <w:color w:val="000000" w:themeColor="text1"/>
          <w:highlight w:val="none"/>
        </w:rPr>
      </w:r>
      <w:bookmarkStart w:id="663" w:name="_Toc150509297"/>
      <w:r>
        <w:rPr>
          <w:color w:val="000000" w:themeColor="text1"/>
          <w:highlight w:val="none"/>
        </w:rPr>
      </w:r>
      <w:bookmarkStart w:id="664" w:name="_Toc164229387"/>
      <w:r>
        <w:rPr>
          <w:color w:val="000000" w:themeColor="text1"/>
          <w:highlight w:val="none"/>
        </w:rPr>
      </w:r>
      <w:bookmarkStart w:id="665" w:name="_Toc226965736"/>
      <w:r>
        <w:rPr>
          <w:color w:val="000000" w:themeColor="text1"/>
          <w:highlight w:val="none"/>
        </w:rPr>
      </w:r>
      <w:bookmarkStart w:id="666" w:name="_Toc150480784"/>
      <w:r>
        <w:rPr>
          <w:color w:val="000000" w:themeColor="text1"/>
          <w:highlight w:val="none"/>
        </w:rPr>
      </w:r>
      <w:bookmarkStart w:id="667" w:name="_Toc226337242"/>
      <w:r>
        <w:rPr>
          <w:color w:val="000000" w:themeColor="text1"/>
          <w:highlight w:val="none"/>
        </w:rPr>
      </w:r>
      <w:bookmarkStart w:id="668" w:name="_Toc226965819"/>
      <w:r>
        <w:rPr>
          <w:color w:val="000000" w:themeColor="text1"/>
          <w:highlight w:val="none"/>
        </w:rPr>
      </w:r>
      <w:bookmarkStart w:id="669" w:name="_Toc164608660"/>
      <w:r>
        <w:rPr>
          <w:color w:val="000000" w:themeColor="text1"/>
          <w:highlight w:val="none"/>
        </w:rPr>
      </w:r>
      <w:bookmarkStart w:id="670" w:name="_Toc151190173"/>
      <w:r>
        <w:rPr>
          <w:color w:val="000000" w:themeColor="text1"/>
          <w:highlight w:val="none"/>
        </w:rPr>
      </w:r>
      <w:bookmarkStart w:id="671" w:name="_Toc151193860"/>
      <w:r>
        <w:rPr>
          <w:color w:val="000000" w:themeColor="text1"/>
          <w:highlight w:val="none"/>
        </w:rPr>
      </w:r>
      <w:bookmarkStart w:id="672" w:name="_Toc151193934"/>
      <w:r>
        <w:rPr>
          <w:color w:val="000000" w:themeColor="text1"/>
          <w:highlight w:val="none"/>
        </w:rPr>
      </w:r>
      <w:bookmarkStart w:id="673" w:name="_Toc149720839"/>
      <w:r>
        <w:rPr>
          <w:color w:val="000000" w:themeColor="text1"/>
          <w:highlight w:val="none"/>
        </w:rPr>
      </w:r>
      <w:bookmarkStart w:id="674" w:name="_Toc151193644"/>
      <w:r>
        <w:rPr>
          <w:rFonts w:hint="eastAsia" w:ascii="宋体" w:hAnsi="宋体" w:cs="宋体"/>
          <w:b/>
          <w:color w:val="000000" w:themeColor="text1"/>
          <w:sz w:val="24"/>
          <w:highlight w:val="none"/>
        </w:rPr>
        <w:t xml:space="preserve">成交候选人名单</w:t>
      </w:r>
      <w:bookmarkEnd w:id="644"/>
      <w:r>
        <w:rPr>
          <w:color w:val="000000" w:themeColor="text1"/>
          <w:highlight w:val="none"/>
        </w:rPr>
      </w:r>
      <w:bookmarkEnd w:id="645"/>
      <w:r>
        <w:rPr>
          <w:color w:val="000000" w:themeColor="text1"/>
          <w:highlight w:val="none"/>
        </w:rPr>
      </w:r>
      <w:bookmarkEnd w:id="646"/>
      <w:r>
        <w:rPr>
          <w:color w:val="000000" w:themeColor="text1"/>
          <w:highlight w:val="none"/>
        </w:rPr>
      </w:r>
      <w:bookmarkEnd w:id="647"/>
      <w:r>
        <w:rPr>
          <w:color w:val="000000" w:themeColor="text1"/>
          <w:highlight w:val="none"/>
        </w:rPr>
      </w:r>
      <w:bookmarkEnd w:id="648"/>
      <w:r>
        <w:rPr>
          <w:color w:val="000000" w:themeColor="text1"/>
          <w:highlight w:val="none"/>
        </w:rPr>
      </w:r>
      <w:bookmarkEnd w:id="649"/>
      <w:r>
        <w:rPr>
          <w:color w:val="000000" w:themeColor="text1"/>
          <w:highlight w:val="none"/>
        </w:rPr>
      </w:r>
      <w:bookmarkEnd w:id="650"/>
      <w:r>
        <w:rPr>
          <w:color w:val="000000" w:themeColor="text1"/>
          <w:highlight w:val="none"/>
        </w:rPr>
      </w:r>
      <w:bookmarkEnd w:id="651"/>
      <w:r>
        <w:rPr>
          <w:color w:val="000000" w:themeColor="text1"/>
          <w:highlight w:val="none"/>
        </w:rPr>
      </w:r>
      <w:bookmarkEnd w:id="652"/>
      <w:r>
        <w:rPr>
          <w:color w:val="000000" w:themeColor="text1"/>
          <w:highlight w:val="none"/>
        </w:rPr>
      </w:r>
      <w:bookmarkEnd w:id="653"/>
      <w:r>
        <w:rPr>
          <w:color w:val="000000" w:themeColor="text1"/>
          <w:highlight w:val="none"/>
        </w:rPr>
      </w:r>
      <w:bookmarkEnd w:id="654"/>
      <w:r>
        <w:rPr>
          <w:color w:val="000000" w:themeColor="text1"/>
          <w:highlight w:val="none"/>
        </w:rPr>
      </w:r>
      <w:bookmarkEnd w:id="655"/>
      <w:r>
        <w:rPr>
          <w:color w:val="000000" w:themeColor="text1"/>
          <w:highlight w:val="none"/>
        </w:rPr>
      </w:r>
      <w:bookmarkEnd w:id="656"/>
      <w:r>
        <w:rPr>
          <w:color w:val="000000" w:themeColor="text1"/>
          <w:highlight w:val="none"/>
        </w:rPr>
      </w:r>
      <w:bookmarkEnd w:id="657"/>
      <w:r>
        <w:rPr>
          <w:color w:val="000000" w:themeColor="text1"/>
          <w:highlight w:val="none"/>
        </w:rPr>
      </w:r>
      <w:bookmarkEnd w:id="658"/>
      <w:r>
        <w:rPr>
          <w:color w:val="000000" w:themeColor="text1"/>
          <w:highlight w:val="none"/>
        </w:rPr>
      </w:r>
      <w:bookmarkEnd w:id="659"/>
      <w:r>
        <w:rPr>
          <w:color w:val="000000" w:themeColor="text1"/>
          <w:highlight w:val="none"/>
        </w:rPr>
      </w:r>
      <w:bookmarkEnd w:id="660"/>
      <w:r>
        <w:rPr>
          <w:color w:val="000000" w:themeColor="text1"/>
          <w:highlight w:val="none"/>
        </w:rPr>
      </w:r>
      <w:bookmarkEnd w:id="661"/>
      <w:r>
        <w:rPr>
          <w:color w:val="000000" w:themeColor="text1"/>
          <w:highlight w:val="none"/>
        </w:rPr>
      </w:r>
      <w:bookmarkEnd w:id="662"/>
      <w:r>
        <w:rPr>
          <w:color w:val="000000" w:themeColor="text1"/>
          <w:highlight w:val="none"/>
        </w:rPr>
      </w:r>
      <w:bookmarkEnd w:id="663"/>
      <w:r>
        <w:rPr>
          <w:color w:val="000000" w:themeColor="text1"/>
          <w:highlight w:val="none"/>
        </w:rPr>
      </w:r>
      <w:bookmarkEnd w:id="664"/>
      <w:r>
        <w:rPr>
          <w:color w:val="000000" w:themeColor="text1"/>
          <w:highlight w:val="none"/>
        </w:rPr>
      </w:r>
      <w:bookmarkEnd w:id="665"/>
      <w:r>
        <w:rPr>
          <w:color w:val="000000" w:themeColor="text1"/>
          <w:highlight w:val="none"/>
        </w:rPr>
      </w:r>
      <w:bookmarkEnd w:id="666"/>
      <w:r>
        <w:rPr>
          <w:color w:val="000000" w:themeColor="text1"/>
          <w:highlight w:val="none"/>
        </w:rPr>
      </w:r>
      <w:bookmarkEnd w:id="667"/>
      <w:r>
        <w:rPr>
          <w:color w:val="000000" w:themeColor="text1"/>
          <w:highlight w:val="none"/>
        </w:rPr>
      </w:r>
      <w:bookmarkEnd w:id="668"/>
      <w:r>
        <w:rPr>
          <w:color w:val="000000" w:themeColor="text1"/>
          <w:highlight w:val="none"/>
        </w:rPr>
      </w:r>
      <w:bookmarkEnd w:id="669"/>
      <w:r>
        <w:rPr>
          <w:color w:val="000000" w:themeColor="text1"/>
          <w:highlight w:val="none"/>
        </w:rPr>
      </w:r>
      <w:bookmarkEnd w:id="670"/>
      <w:r>
        <w:rPr>
          <w:color w:val="000000" w:themeColor="text1"/>
          <w:highlight w:val="none"/>
        </w:rPr>
      </w:r>
      <w:bookmarkEnd w:id="671"/>
      <w:r>
        <w:rPr>
          <w:color w:val="000000" w:themeColor="text1"/>
          <w:highlight w:val="none"/>
        </w:rPr>
      </w:r>
      <w:bookmarkEnd w:id="672"/>
      <w:r>
        <w:rPr>
          <w:color w:val="000000" w:themeColor="text1"/>
          <w:highlight w:val="none"/>
        </w:rPr>
      </w:r>
      <w:bookmarkEnd w:id="673"/>
      <w:r>
        <w:rPr>
          <w:color w:val="000000" w:themeColor="text1"/>
          <w:highlight w:val="none"/>
        </w:rPr>
      </w:r>
      <w:bookmarkEnd w:id="674"/>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szCs w:val="20"/>
          <w:highlight w:val="none"/>
        </w:rPr>
        <w:t xml:space="preserve">磋商小组根据上述供应商排序，依次推荐排序前</w:t>
      </w:r>
      <w:r>
        <w:rPr>
          <w:rFonts w:hint="eastAsia" w:ascii="宋体" w:hAnsi="宋体" w:cs="宋体"/>
          <w:color w:val="000000" w:themeColor="text1"/>
          <w:sz w:val="24"/>
          <w:highlight w:val="none"/>
        </w:rPr>
        <w:t xml:space="preserve">3名</w:t>
      </w:r>
      <w:r>
        <w:rPr>
          <w:rFonts w:hint="eastAsia" w:ascii="宋体" w:hAnsi="宋体" w:cs="宋体"/>
          <w:color w:val="000000" w:themeColor="text1"/>
          <w:sz w:val="24"/>
          <w:szCs w:val="20"/>
          <w:highlight w:val="none"/>
        </w:rPr>
        <w:t xml:space="preserve">的供应商为</w:t>
      </w:r>
      <w:r>
        <w:rPr>
          <w:rFonts w:hint="eastAsia" w:ascii="宋体" w:hAnsi="宋体" w:cs="宋体"/>
          <w:color w:val="000000" w:themeColor="text1"/>
          <w:sz w:val="24"/>
          <w:szCs w:val="21"/>
          <w:highlight w:val="none"/>
        </w:rPr>
        <w:t xml:space="preserve">成交候选供应商</w:t>
      </w:r>
      <w:r>
        <w:rPr>
          <w:rFonts w:hint="eastAsia" w:ascii="宋体" w:hAnsi="宋体" w:cs="宋体"/>
          <w:color w:val="000000" w:themeColor="text1"/>
          <w:sz w:val="24"/>
          <w:szCs w:val="20"/>
          <w:highlight w:val="none"/>
        </w:rPr>
        <w:t xml:space="preserve">（若在磋商文件允许的情形下提交最终报价的供应商为二家，则依次推荐二名供应商为成交候选供应商），并编写评审报告。</w:t>
      </w:r>
      <w:r>
        <w:rPr>
          <w:color w:val="000000" w:themeColor="text1"/>
          <w:highlight w:val="none"/>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磋商小组要对评分汇总情况进行复核，特别是对排名第一的、报价最低的、响应文件被认定为无效的情形进行重点复核。</w:t>
      </w:r>
      <w:r>
        <w:rPr>
          <w:color w:val="000000" w:themeColor="text1"/>
          <w:highlight w:val="none"/>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报告违法行为</w:t>
      </w:r>
      <w:r>
        <w:rPr>
          <w:color w:val="000000" w:themeColor="text1"/>
          <w:highlight w:val="none"/>
        </w:rPr>
      </w:r>
      <w:r/>
    </w:p>
    <w:p>
      <w:pPr>
        <w:pStyle w:val="1016"/>
        <w:numPr>
          <w:ilvl w:val="1"/>
          <w:numId w:val="11"/>
        </w:numPr>
        <w:ind w:left="0" w:firstLine="480"/>
        <w:jc w:val="left"/>
        <w:spacing w:line="360" w:lineRule="auto"/>
        <w:widowControl/>
        <w:tabs>
          <w:tab w:val="left" w:pos="0" w:leader="none"/>
          <w:tab w:val="left" w:pos="567" w:leader="none"/>
          <w:tab w:val="left" w:pos="1134" w:leader="none"/>
        </w:tabs>
        <w:rPr>
          <w:b/>
          <w:color w:val="000000" w:themeColor="text1"/>
          <w:sz w:val="24"/>
          <w:highlight w:val="none"/>
        </w:rPr>
      </w:pPr>
      <w:r>
        <w:rPr>
          <w:rFonts w:hint="eastAsia" w:ascii="宋体" w:hAnsi="宋体" w:cs="宋体"/>
          <w:color w:val="000000" w:themeColor="text1"/>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themeColor="text1"/>
          <w:sz w:val="24"/>
          <w:highlight w:val="none"/>
        </w:rPr>
        <w:br w:type="page" w:clear="all"/>
      </w:r>
      <w:r>
        <w:rPr>
          <w:color w:val="000000" w:themeColor="text1"/>
          <w:highlight w:val="none"/>
        </w:rPr>
      </w:r>
      <w:r/>
    </w:p>
    <w:p>
      <w:pPr>
        <w:pStyle w:val="1018"/>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二、评</w:t>
      </w:r>
      <w:r>
        <w:rPr>
          <w:rFonts w:hint="eastAsia" w:ascii="Times New Roman" w:hAnsi="Times New Roman" w:eastAsia="宋体"/>
          <w:color w:val="000000" w:themeColor="text1"/>
          <w:sz w:val="24"/>
          <w:szCs w:val="24"/>
          <w:highlight w:val="none"/>
        </w:rPr>
        <w:t xml:space="preserve">审</w:t>
      </w:r>
      <w:r>
        <w:rPr>
          <w:rFonts w:ascii="Times New Roman" w:hAnsi="Times New Roman" w:eastAsia="宋体"/>
          <w:color w:val="000000" w:themeColor="text1"/>
          <w:sz w:val="24"/>
          <w:szCs w:val="24"/>
          <w:highlight w:val="none"/>
        </w:rPr>
        <w:t xml:space="preserve">标准</w:t>
      </w:r>
      <w:r>
        <w:rPr>
          <w:color w:val="000000" w:themeColor="text1"/>
          <w:highlight w:val="none"/>
        </w:rPr>
      </w:r>
      <w:r/>
    </w:p>
    <w:p>
      <w:pPr>
        <w:pStyle w:val="1016"/>
        <w:spacing w:line="360" w:lineRule="auto"/>
        <w:tabs>
          <w:tab w:val="left" w:pos="360" w:leader="none"/>
          <w:tab w:val="left" w:pos="900" w:leader="none"/>
          <w:tab w:val="left" w:pos="1080" w:leader="none"/>
          <w:tab w:val="left" w:pos="2014" w:leader="none"/>
        </w:tabs>
        <w:rPr>
          <w:color w:val="000000" w:themeColor="text1"/>
          <w:sz w:val="24"/>
          <w:highlight w:val="none"/>
        </w:rPr>
      </w:pPr>
      <w:r>
        <w:rPr>
          <w:color w:val="000000" w:themeColor="text1"/>
          <w:sz w:val="24"/>
          <w:highlight w:val="none"/>
        </w:rPr>
      </w:r>
      <w:r>
        <w:rPr>
          <w:color w:val="000000" w:themeColor="text1"/>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753"/>
        <w:gridCol w:w="798"/>
        <w:gridCol w:w="3827"/>
        <w:gridCol w:w="2262"/>
      </w:tblGrid>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序号</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评分因素</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分值</w:t>
            </w:r>
            <w:r>
              <w:rPr>
                <w:color w:val="000000" w:themeColor="text1"/>
                <w:highlight w:val="none"/>
              </w:rPr>
            </w:r>
            <w:r/>
          </w:p>
        </w:tc>
        <w:tc>
          <w:tcPr>
            <w:tcW w:w="3827"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评分标准</w:t>
            </w:r>
            <w:r>
              <w:rPr>
                <w:color w:val="000000" w:themeColor="text1"/>
                <w:highlight w:val="none"/>
              </w:rPr>
            </w:r>
            <w:r/>
          </w:p>
        </w:tc>
        <w:tc>
          <w:tcPr>
            <w:tcW w:w="2262" w:type="dxa"/>
            <w:vAlign w:val="center"/>
            <w:textDirection w:val="lrTb"/>
            <w:noWrap w:val="false"/>
          </w:tcPr>
          <w:p>
            <w:pPr>
              <w:pStyle w:val="1260"/>
              <w:ind w:left="0"/>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说明</w:t>
            </w:r>
            <w:r>
              <w:rPr>
                <w:color w:val="000000" w:themeColor="text1"/>
                <w:highlight w:val="none"/>
              </w:rPr>
            </w:r>
            <w:r/>
          </w:p>
        </w:tc>
      </w:tr>
      <w:tr>
        <w:trPr>
          <w:trHeight w:val="631"/>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价格分</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10</w:t>
            </w:r>
            <w:r>
              <w:rPr>
                <w:color w:val="000000" w:themeColor="text1"/>
                <w:highlight w:val="none"/>
              </w:rPr>
            </w:r>
            <w:r/>
          </w:p>
        </w:tc>
        <w:tc>
          <w:tcPr>
            <w:tcW w:w="382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满足磋商文件要求且最终报价最低的报价为评标基准价，其价格分为满分。其他供应商的价格分统一按照下列公式计算：</w:t>
            </w:r>
            <w:r>
              <w:rPr>
                <w:color w:val="000000" w:themeColor="text1"/>
                <w:highlight w:val="none"/>
              </w:rPr>
            </w:r>
            <w:r/>
          </w:p>
          <w:p>
            <w:pPr>
              <w:pStyle w:val="1016"/>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价格分得分＝（评标基准价/最终报价）×分值。</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此处最终报价指经过报价修正，及因落实政府采购政策进行价格调整后的最终报价，详见第三章《评标方法和评标标准》3。</w:t>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主观分</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c>
          <w:tcPr>
            <w:tcW w:w="3827"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2.1</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项目背景及需求分析</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5</w:t>
            </w:r>
            <w:r>
              <w:rPr>
                <w:color w:val="000000" w:themeColor="text1"/>
                <w:highlight w:val="none"/>
              </w:rPr>
            </w:r>
            <w:r/>
          </w:p>
        </w:tc>
        <w:tc>
          <w:tcPr>
            <w:tcW w:w="3827"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供应商需根据项目背景及需求进行综合分析，书面阐述对本项目的具体理解与建议。评标委员会根据分析科学合理性，结构严谨性，针对性，相关建议可行性等内容进行综合比较。</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分析清晰合理、相关建议可行性高的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得5分；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分析较为清晰合理、相关建议可行性较高的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得3分；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分析不够清晰，相关建议可行性一般的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得1分；</w:t>
            </w:r>
            <w:r>
              <w:rPr>
                <w:color w:val="000000" w:themeColor="text1"/>
                <w:highlight w:val="none"/>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未提供不得分。</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2.2</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中心运营工作内容模块说明</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10</w:t>
            </w:r>
            <w:r>
              <w:rPr>
                <w:color w:val="000000" w:themeColor="text1"/>
                <w:highlight w:val="none"/>
              </w:rPr>
            </w:r>
            <w:r/>
          </w:p>
        </w:tc>
        <w:tc>
          <w:tcPr>
            <w:tcW w:w="3827"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提供日常运营工作计划，描述日常运营工作大致涵盖的内容，其中包括：建设指导、资源整合、供需对接、培训+培育+督导及成效考评、成果展示： </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日常运营工作内容完整合理、可行性高的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得10分；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日常运营工作内容较为完整合理、可行性较高的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w:t>
            </w:r>
            <w:r>
              <w:rPr>
                <w:rFonts w:hint="eastAsia" w:ascii="宋体" w:hAnsi="宋体" w:eastAsia="宋体" w:cs="宋体"/>
                <w:b w:val="0"/>
                <w:bCs/>
                <w:color w:val="000000" w:themeColor="text1"/>
                <w:sz w:val="24"/>
                <w:szCs w:val="24"/>
                <w:highlight w:val="none"/>
                <w:lang w:val="en-US" w:eastAsia="zh-CN"/>
              </w:rPr>
              <w:t xml:space="preserve">8</w:t>
            </w:r>
            <w:r>
              <w:rPr>
                <w:rFonts w:hint="eastAsia" w:ascii="宋体" w:hAnsi="宋体" w:eastAsia="宋体" w:cs="宋体"/>
                <w:b w:val="0"/>
                <w:bCs/>
                <w:color w:val="000000" w:themeColor="text1"/>
                <w:sz w:val="24"/>
                <w:szCs w:val="24"/>
                <w:highlight w:val="none"/>
              </w:rPr>
              <w:t xml:space="preserve">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bidi="ar-SA"/>
              </w:rPr>
              <w:t xml:space="preserve">日常运营工作内容基本完整但可行性一般的，得6分； </w:t>
            </w:r>
            <w:r>
              <w:rPr>
                <w:rFonts w:hint="eastAsia" w:ascii="宋体" w:hAnsi="宋体" w:eastAsia="宋体" w:cs="宋体"/>
                <w:b w:val="0"/>
                <w:bCs/>
                <w:color w:val="000000" w:themeColor="text1"/>
                <w:sz w:val="24"/>
                <w:szCs w:val="24"/>
                <w:highlight w:val="none"/>
                <w:lang w:eastAsia="zh-CN"/>
              </w:rPr>
              <w:t xml:space="preserve"> </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日常运营工作内容不够完整合理的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w:t>
            </w:r>
            <w:r>
              <w:rPr>
                <w:rFonts w:hint="eastAsia" w:ascii="宋体" w:hAnsi="宋体" w:eastAsia="宋体" w:cs="宋体"/>
                <w:b w:val="0"/>
                <w:bCs/>
                <w:color w:val="000000" w:themeColor="text1"/>
                <w:sz w:val="24"/>
                <w:szCs w:val="24"/>
                <w:highlight w:val="none"/>
                <w:lang w:val="en-US" w:eastAsia="zh-CN"/>
              </w:rPr>
              <w:t xml:space="preserve">4</w:t>
            </w:r>
            <w:r>
              <w:rPr>
                <w:rFonts w:hint="eastAsia" w:ascii="宋体" w:hAnsi="宋体" w:eastAsia="宋体" w:cs="宋体"/>
                <w:b w:val="0"/>
                <w:bCs/>
                <w:color w:val="000000" w:themeColor="text1"/>
                <w:sz w:val="24"/>
                <w:szCs w:val="24"/>
                <w:highlight w:val="none"/>
              </w:rPr>
              <w:t xml:space="preserve">分；</w:t>
            </w:r>
            <w:r>
              <w:rPr>
                <w:color w:val="000000" w:themeColor="text1"/>
                <w:highlight w:val="none"/>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未提供不得分。</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2.3</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根据项目拟派服务组织构架</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5</w:t>
            </w:r>
            <w:r>
              <w:rPr>
                <w:color w:val="000000" w:themeColor="text1"/>
                <w:highlight w:val="none"/>
              </w:rPr>
            </w:r>
            <w:r/>
          </w:p>
        </w:tc>
        <w:tc>
          <w:tcPr>
            <w:tcW w:w="3827"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组织构架完整合理、可行性高的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得5分；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组织构架较为完整合理、可行性较高的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得3分；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组织构架不够完整合理、可行性一般的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得1分；</w:t>
            </w:r>
            <w:r>
              <w:rPr>
                <w:color w:val="000000" w:themeColor="text1"/>
                <w:highlight w:val="none"/>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未提供不得分。</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2.4</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运营服务思路及服务目标</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10</w:t>
            </w:r>
            <w:r>
              <w:rPr>
                <w:color w:val="000000" w:themeColor="text1"/>
                <w:highlight w:val="none"/>
              </w:rPr>
            </w:r>
            <w:r/>
          </w:p>
        </w:tc>
        <w:tc>
          <w:tcPr>
            <w:tcW w:w="3827"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运营服务的思路及服务目标内容完整合理、可行性高的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得10分；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运营服务的思路及服务目标内容较为完整合理、可行性较高的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w:t>
            </w:r>
            <w:r>
              <w:rPr>
                <w:rFonts w:hint="eastAsia" w:ascii="宋体" w:hAnsi="宋体" w:eastAsia="宋体" w:cs="宋体"/>
                <w:b w:val="0"/>
                <w:bCs/>
                <w:color w:val="000000" w:themeColor="text1"/>
                <w:sz w:val="24"/>
                <w:szCs w:val="24"/>
                <w:highlight w:val="none"/>
                <w:lang w:val="en-US" w:eastAsia="zh-CN"/>
              </w:rPr>
              <w:t xml:space="preserve">8</w:t>
            </w:r>
            <w:r>
              <w:rPr>
                <w:rFonts w:hint="eastAsia" w:ascii="宋体" w:hAnsi="宋体" w:eastAsia="宋体" w:cs="宋体"/>
                <w:b w:val="0"/>
                <w:bCs/>
                <w:color w:val="000000" w:themeColor="text1"/>
                <w:sz w:val="24"/>
                <w:szCs w:val="24"/>
                <w:highlight w:val="none"/>
              </w:rPr>
              <w:t xml:space="preserve">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运营服务的思路及服务目标内容</w:t>
            </w:r>
            <w:r>
              <w:rPr>
                <w:rFonts w:hint="eastAsia" w:ascii="宋体" w:hAnsi="宋体" w:eastAsia="宋体" w:cs="宋体"/>
                <w:b w:val="0"/>
                <w:bCs/>
                <w:color w:val="000000" w:themeColor="text1"/>
                <w:sz w:val="24"/>
                <w:szCs w:val="24"/>
                <w:highlight w:val="none"/>
                <w:lang w:val="en-US" w:eastAsia="zh-CN"/>
              </w:rPr>
              <w:t xml:space="preserve">基本</w:t>
            </w:r>
            <w:r>
              <w:rPr>
                <w:rFonts w:hint="eastAsia" w:ascii="宋体" w:hAnsi="宋体" w:eastAsia="宋体" w:cs="宋体"/>
                <w:b w:val="0"/>
                <w:bCs/>
                <w:color w:val="000000" w:themeColor="text1"/>
                <w:sz w:val="24"/>
                <w:szCs w:val="24"/>
                <w:highlight w:val="none"/>
              </w:rPr>
              <w:t xml:space="preserve">完整合理、可行性</w:t>
            </w:r>
            <w:r>
              <w:rPr>
                <w:rFonts w:hint="eastAsia" w:ascii="宋体" w:hAnsi="宋体" w:eastAsia="宋体" w:cs="宋体"/>
                <w:b w:val="0"/>
                <w:bCs/>
                <w:color w:val="000000" w:themeColor="text1"/>
                <w:sz w:val="24"/>
                <w:szCs w:val="24"/>
                <w:highlight w:val="none"/>
                <w:lang w:val="en-US" w:eastAsia="zh-CN"/>
              </w:rPr>
              <w:t xml:space="preserve">一般</w:t>
            </w:r>
            <w:r>
              <w:rPr>
                <w:rFonts w:hint="eastAsia" w:ascii="宋体" w:hAnsi="宋体" w:eastAsia="宋体" w:cs="宋体"/>
                <w:b w:val="0"/>
                <w:bCs/>
                <w:color w:val="000000" w:themeColor="text1"/>
                <w:sz w:val="24"/>
                <w:szCs w:val="24"/>
                <w:highlight w:val="none"/>
              </w:rPr>
              <w:t xml:space="preserve">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得6分；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运营服务的思路及服务目标内容不够完整合理的，得4分；</w:t>
            </w:r>
            <w:r>
              <w:rPr>
                <w:color w:val="000000" w:themeColor="text1"/>
                <w:highlight w:val="none"/>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未提供不得分。</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2.5</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运营服务工作进度及时间安排</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5</w:t>
            </w:r>
            <w:r>
              <w:rPr>
                <w:color w:val="000000" w:themeColor="text1"/>
                <w:highlight w:val="none"/>
              </w:rPr>
            </w:r>
            <w:r/>
          </w:p>
        </w:tc>
        <w:tc>
          <w:tcPr>
            <w:tcW w:w="3827" w:type="dxa"/>
            <w:vAlign w:val="center"/>
            <w:textDirection w:val="lrTb"/>
            <w:noWrap w:val="false"/>
          </w:tcPr>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运营服务的工作进度及时间安排完整合理、可行性高</w:t>
            </w:r>
            <w:r>
              <w:rPr>
                <w:rFonts w:hint="eastAsia" w:ascii="宋体" w:hAnsi="宋体" w:eastAsia="宋体" w:cs="宋体"/>
                <w:b w:val="0"/>
                <w:bCs/>
                <w:color w:val="000000" w:themeColor="text1"/>
                <w:sz w:val="24"/>
                <w:szCs w:val="24"/>
                <w:highlight w:val="none"/>
                <w:lang w:eastAsia="zh-CN"/>
              </w:rPr>
              <w:t xml:space="preserve">的，</w:t>
            </w:r>
            <w:r>
              <w:rPr>
                <w:rFonts w:hint="eastAsia" w:ascii="宋体" w:hAnsi="宋体" w:eastAsia="宋体" w:cs="宋体"/>
                <w:b w:val="0"/>
                <w:bCs/>
                <w:color w:val="000000" w:themeColor="text1"/>
                <w:sz w:val="24"/>
                <w:szCs w:val="24"/>
                <w:highlight w:val="none"/>
              </w:rPr>
              <w:t xml:space="preserve">得5分；</w:t>
            </w:r>
            <w:r>
              <w:rPr>
                <w:color w:val="000000" w:themeColor="text1"/>
                <w:highlight w:val="none"/>
              </w:rPr>
            </w:r>
            <w:r/>
          </w:p>
          <w:p>
            <w:pPr>
              <w:pStyle w:val="1016"/>
              <w:ind w:left="0" w:firstLine="42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运营服务的工作进度及时间安排较为完整合理、可行性较高</w:t>
            </w:r>
            <w:r>
              <w:rPr>
                <w:rFonts w:hint="eastAsia" w:ascii="宋体" w:hAnsi="宋体" w:eastAsia="宋体" w:cs="宋体"/>
                <w:b w:val="0"/>
                <w:bCs/>
                <w:color w:val="000000" w:themeColor="text1"/>
                <w:sz w:val="24"/>
                <w:szCs w:val="24"/>
                <w:highlight w:val="none"/>
                <w:lang w:eastAsia="zh-CN"/>
              </w:rPr>
              <w:t xml:space="preserve">的，</w:t>
            </w:r>
            <w:r>
              <w:rPr>
                <w:rFonts w:hint="eastAsia" w:ascii="宋体" w:hAnsi="宋体" w:eastAsia="宋体" w:cs="宋体"/>
                <w:b w:val="0"/>
                <w:bCs/>
                <w:color w:val="000000" w:themeColor="text1"/>
                <w:sz w:val="24"/>
                <w:szCs w:val="24"/>
                <w:highlight w:val="none"/>
              </w:rPr>
              <w:t xml:space="preserve">得3分；</w:t>
            </w:r>
            <w:r>
              <w:rPr>
                <w:color w:val="000000" w:themeColor="text1"/>
                <w:highlight w:val="none"/>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运营服务的工作进度及时间安排不够完整合理、可行性一般</w:t>
            </w:r>
            <w:r>
              <w:rPr>
                <w:rFonts w:hint="eastAsia" w:ascii="宋体" w:hAnsi="宋体" w:eastAsia="宋体" w:cs="宋体"/>
                <w:b w:val="0"/>
                <w:bCs/>
                <w:color w:val="000000" w:themeColor="text1"/>
                <w:sz w:val="24"/>
                <w:szCs w:val="24"/>
                <w:highlight w:val="none"/>
                <w:lang w:eastAsia="zh-CN"/>
              </w:rPr>
              <w:t xml:space="preserve">的，</w:t>
            </w:r>
            <w:r>
              <w:rPr>
                <w:rFonts w:hint="eastAsia" w:ascii="宋体" w:hAnsi="宋体" w:eastAsia="宋体" w:cs="宋体"/>
                <w:b w:val="0"/>
                <w:bCs/>
                <w:color w:val="000000" w:themeColor="text1"/>
                <w:sz w:val="24"/>
                <w:szCs w:val="24"/>
                <w:highlight w:val="none"/>
              </w:rPr>
              <w:t xml:space="preserve">得1分；</w:t>
            </w:r>
            <w:r>
              <w:rPr>
                <w:color w:val="000000" w:themeColor="text1"/>
                <w:highlight w:val="none"/>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未提供不得分。</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2.6</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风险控制预案</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5</w:t>
            </w:r>
            <w:r>
              <w:rPr>
                <w:color w:val="000000" w:themeColor="text1"/>
                <w:highlight w:val="none"/>
              </w:rPr>
            </w:r>
            <w:r/>
          </w:p>
        </w:tc>
        <w:tc>
          <w:tcPr>
            <w:tcW w:w="3827" w:type="dxa"/>
            <w:vAlign w:val="center"/>
            <w:textDirection w:val="lrTb"/>
            <w:noWrap w:val="false"/>
          </w:tcPr>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针对本项目提出风险控制预案，且所提建议确实能对项目的实施产生有益作用：</w:t>
            </w:r>
            <w:r>
              <w:rPr>
                <w:color w:val="000000" w:themeColor="text1"/>
                <w:highlight w:val="none"/>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内容具体明确，可实施性强</w:t>
            </w:r>
            <w:r>
              <w:rPr>
                <w:rFonts w:hint="eastAsia" w:ascii="宋体" w:hAnsi="宋体" w:eastAsia="宋体" w:cs="宋体"/>
                <w:b w:val="0"/>
                <w:bCs/>
                <w:color w:val="000000" w:themeColor="text1"/>
                <w:sz w:val="24"/>
                <w:szCs w:val="24"/>
                <w:highlight w:val="none"/>
                <w:lang w:eastAsia="zh-CN"/>
              </w:rPr>
              <w:t xml:space="preserve">的，</w:t>
            </w:r>
            <w:r>
              <w:rPr>
                <w:rFonts w:hint="eastAsia" w:ascii="宋体" w:hAnsi="宋体" w:eastAsia="宋体" w:cs="宋体"/>
                <w:b w:val="0"/>
                <w:bCs/>
                <w:color w:val="000000" w:themeColor="text1"/>
                <w:sz w:val="24"/>
                <w:szCs w:val="24"/>
                <w:highlight w:val="none"/>
              </w:rPr>
              <w:t xml:space="preserve">得5分；</w:t>
            </w:r>
            <w:r>
              <w:rPr>
                <w:color w:val="000000" w:themeColor="text1"/>
                <w:highlight w:val="none"/>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内容较为具体明确，可实施性较强</w:t>
            </w:r>
            <w:r>
              <w:rPr>
                <w:rFonts w:hint="eastAsia" w:ascii="宋体" w:hAnsi="宋体" w:eastAsia="宋体" w:cs="宋体"/>
                <w:b w:val="0"/>
                <w:bCs/>
                <w:color w:val="000000" w:themeColor="text1"/>
                <w:sz w:val="24"/>
                <w:szCs w:val="24"/>
                <w:highlight w:val="none"/>
                <w:lang w:eastAsia="zh-CN"/>
              </w:rPr>
              <w:t xml:space="preserve">的，</w:t>
            </w:r>
            <w:r>
              <w:rPr>
                <w:rFonts w:hint="eastAsia" w:ascii="宋体" w:hAnsi="宋体" w:eastAsia="宋体" w:cs="宋体"/>
                <w:b w:val="0"/>
                <w:bCs/>
                <w:color w:val="000000" w:themeColor="text1"/>
                <w:sz w:val="24"/>
                <w:szCs w:val="24"/>
                <w:highlight w:val="none"/>
              </w:rPr>
              <w:t xml:space="preserve">得3分；</w:t>
            </w:r>
            <w:r>
              <w:rPr>
                <w:color w:val="000000" w:themeColor="text1"/>
                <w:highlight w:val="none"/>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内容不够具体明确，可实施性一般</w:t>
            </w:r>
            <w:r>
              <w:rPr>
                <w:rFonts w:hint="eastAsia" w:ascii="宋体" w:hAnsi="宋体" w:eastAsia="宋体" w:cs="宋体"/>
                <w:b w:val="0"/>
                <w:bCs/>
                <w:color w:val="000000" w:themeColor="text1"/>
                <w:sz w:val="24"/>
                <w:szCs w:val="24"/>
                <w:highlight w:val="none"/>
                <w:lang w:eastAsia="zh-CN"/>
              </w:rPr>
              <w:t xml:space="preserve">的，</w:t>
            </w:r>
            <w:r>
              <w:rPr>
                <w:rFonts w:hint="eastAsia" w:ascii="宋体" w:hAnsi="宋体" w:eastAsia="宋体" w:cs="宋体"/>
                <w:b w:val="0"/>
                <w:bCs/>
                <w:color w:val="000000" w:themeColor="text1"/>
                <w:sz w:val="24"/>
                <w:szCs w:val="24"/>
                <w:highlight w:val="none"/>
              </w:rPr>
              <w:t xml:space="preserve">得1分；</w:t>
            </w:r>
            <w:r>
              <w:rPr>
                <w:color w:val="000000" w:themeColor="text1"/>
                <w:highlight w:val="none"/>
              </w:rPr>
            </w:r>
            <w:r/>
          </w:p>
          <w:p>
            <w:pPr>
              <w:pStyle w:val="1016"/>
              <w:ind w:left="0" w:firstLine="480"/>
              <w:jc w:val="left"/>
              <w:keepLines w:val="0"/>
              <w:keepNext w:val="0"/>
              <w:pageBreakBefore w:val="0"/>
              <w:spacing w:line="400" w:lineRule="exact"/>
              <w:widowControl w:val="off"/>
              <w:tabs>
                <w:tab w:val="left" w:pos="360" w:leader="none"/>
              </w:tabs>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未提供不得分。</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2.7</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特色与创新</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5</w:t>
            </w:r>
            <w:r>
              <w:rPr>
                <w:color w:val="000000" w:themeColor="text1"/>
                <w:highlight w:val="none"/>
              </w:rPr>
            </w:r>
            <w:r/>
          </w:p>
        </w:tc>
        <w:tc>
          <w:tcPr>
            <w:tcW w:w="3827" w:type="dxa"/>
            <w:vAlign w:val="center"/>
            <w:textDirection w:val="lrTb"/>
            <w:noWrap w:val="false"/>
          </w:tcPr>
          <w:p>
            <w:pPr>
              <w:pStyle w:val="1194"/>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针对本项目的特色与创新，有针对性且评标委员会认可</w:t>
            </w:r>
            <w:r>
              <w:rPr>
                <w:rFonts w:hint="eastAsia" w:ascii="宋体" w:hAnsi="宋体" w:eastAsia="宋体" w:cs="宋体"/>
                <w:b w:val="0"/>
                <w:bCs/>
                <w:color w:val="000000" w:themeColor="text1"/>
                <w:sz w:val="24"/>
                <w:szCs w:val="24"/>
                <w:highlight w:val="none"/>
                <w:lang w:eastAsia="zh-CN"/>
              </w:rPr>
              <w:t xml:space="preserve">的，</w:t>
            </w:r>
            <w:r>
              <w:rPr>
                <w:rFonts w:hint="eastAsia" w:ascii="宋体" w:hAnsi="宋体" w:eastAsia="宋体" w:cs="宋体"/>
                <w:b w:val="0"/>
                <w:bCs/>
                <w:color w:val="000000" w:themeColor="text1"/>
                <w:sz w:val="24"/>
                <w:szCs w:val="24"/>
                <w:highlight w:val="none"/>
              </w:rPr>
              <w:t xml:space="preserve">得5分；</w:t>
            </w:r>
            <w:r>
              <w:rPr>
                <w:color w:val="000000" w:themeColor="text1"/>
                <w:highlight w:val="none"/>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针对本项目的特色与创新，较有针对性</w:t>
            </w:r>
            <w:r>
              <w:rPr>
                <w:rFonts w:hint="eastAsia" w:ascii="宋体" w:hAnsi="宋体" w:eastAsia="宋体" w:cs="宋体"/>
                <w:b w:val="0"/>
                <w:bCs/>
                <w:color w:val="000000" w:themeColor="text1"/>
                <w:sz w:val="24"/>
                <w:szCs w:val="24"/>
                <w:highlight w:val="none"/>
                <w:lang w:eastAsia="zh-CN"/>
              </w:rPr>
              <w:t xml:space="preserve">的，</w:t>
            </w:r>
            <w:r>
              <w:rPr>
                <w:rFonts w:hint="eastAsia" w:ascii="宋体" w:hAnsi="宋体" w:eastAsia="宋体" w:cs="宋体"/>
                <w:b w:val="0"/>
                <w:bCs/>
                <w:color w:val="000000" w:themeColor="text1"/>
                <w:sz w:val="24"/>
                <w:szCs w:val="24"/>
                <w:highlight w:val="none"/>
              </w:rPr>
              <w:t xml:space="preserve">得3分；</w:t>
            </w:r>
            <w:r>
              <w:rPr>
                <w:color w:val="000000" w:themeColor="text1"/>
                <w:highlight w:val="none"/>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针对本项目的特色与创新，较一般</w:t>
            </w:r>
            <w:r>
              <w:rPr>
                <w:rFonts w:hint="eastAsia" w:ascii="宋体" w:hAnsi="宋体" w:eastAsia="宋体" w:cs="宋体"/>
                <w:b w:val="0"/>
                <w:bCs/>
                <w:color w:val="000000" w:themeColor="text1"/>
                <w:sz w:val="24"/>
                <w:szCs w:val="24"/>
                <w:highlight w:val="none"/>
                <w:lang w:eastAsia="zh-CN"/>
              </w:rPr>
              <w:t xml:space="preserve">的，</w:t>
            </w:r>
            <w:r>
              <w:rPr>
                <w:rFonts w:hint="eastAsia" w:ascii="宋体" w:hAnsi="宋体" w:eastAsia="宋体" w:cs="宋体"/>
                <w:b w:val="0"/>
                <w:bCs/>
                <w:color w:val="000000" w:themeColor="text1"/>
                <w:sz w:val="24"/>
                <w:szCs w:val="24"/>
                <w:highlight w:val="none"/>
              </w:rPr>
              <w:t xml:space="preserve">得1分；</w:t>
            </w:r>
            <w:r>
              <w:rPr>
                <w:color w:val="000000" w:themeColor="text1"/>
                <w:highlight w:val="none"/>
              </w:rPr>
            </w:r>
            <w:r/>
          </w:p>
          <w:p>
            <w:pPr>
              <w:pStyle w:val="1194"/>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未提供不得分。</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3</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客观分</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c>
          <w:tcPr>
            <w:tcW w:w="3827"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3.1</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服务经验</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16</w:t>
            </w:r>
            <w:r>
              <w:rPr>
                <w:color w:val="000000" w:themeColor="text1"/>
                <w:highlight w:val="none"/>
              </w:rPr>
            </w:r>
            <w:r/>
          </w:p>
        </w:tc>
        <w:tc>
          <w:tcPr>
            <w:tcW w:w="382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供应商提供自</w:t>
            </w:r>
            <w:r>
              <w:rPr>
                <w:rFonts w:hint="eastAsia" w:ascii="宋体" w:hAnsi="宋体" w:eastAsia="宋体" w:cs="宋体"/>
                <w:b w:val="0"/>
                <w:bCs/>
                <w:color w:val="000000" w:themeColor="text1"/>
                <w:sz w:val="24"/>
                <w:szCs w:val="24"/>
                <w:highlight w:val="none"/>
                <w:lang w:val="en-US" w:eastAsia="zh-CN"/>
              </w:rPr>
              <w:t xml:space="preserve">2022</w:t>
            </w:r>
            <w:r>
              <w:rPr>
                <w:rFonts w:hint="eastAsia" w:ascii="宋体" w:hAnsi="宋体" w:eastAsia="宋体" w:cs="宋体"/>
                <w:b w:val="0"/>
                <w:bCs/>
                <w:color w:val="000000" w:themeColor="text1"/>
                <w:sz w:val="24"/>
                <w:szCs w:val="24"/>
                <w:highlight w:val="none"/>
              </w:rPr>
              <w:t xml:space="preserve">年1月1日起完成的类似项目业绩证明材料，每提供一份合同得</w:t>
            </w:r>
            <w:r>
              <w:rPr>
                <w:rFonts w:hint="eastAsia" w:ascii="宋体" w:hAnsi="宋体" w:eastAsia="宋体" w:cs="宋体"/>
                <w:b w:val="0"/>
                <w:bCs/>
                <w:color w:val="000000" w:themeColor="text1"/>
                <w:sz w:val="24"/>
                <w:szCs w:val="24"/>
                <w:highlight w:val="none"/>
                <w:lang w:val="en-US" w:eastAsia="zh-CN"/>
              </w:rPr>
              <w:t xml:space="preserve">4</w:t>
            </w:r>
            <w:r>
              <w:rPr>
                <w:rFonts w:hint="eastAsia" w:ascii="宋体" w:hAnsi="宋体" w:eastAsia="宋体" w:cs="宋体"/>
                <w:b w:val="0"/>
                <w:bCs/>
                <w:color w:val="000000" w:themeColor="text1"/>
                <w:sz w:val="24"/>
                <w:szCs w:val="24"/>
                <w:highlight w:val="none"/>
              </w:rPr>
              <w:t xml:space="preserve">分，最高得</w:t>
            </w:r>
            <w:r>
              <w:rPr>
                <w:rFonts w:hint="eastAsia" w:ascii="宋体" w:hAnsi="宋体" w:eastAsia="宋体" w:cs="宋体"/>
                <w:b w:val="0"/>
                <w:bCs/>
                <w:color w:val="000000" w:themeColor="text1"/>
                <w:sz w:val="24"/>
                <w:szCs w:val="24"/>
                <w:highlight w:val="none"/>
                <w:lang w:val="en-US" w:eastAsia="zh-CN"/>
              </w:rPr>
              <w:t xml:space="preserve">16</w:t>
            </w:r>
            <w:r>
              <w:rPr>
                <w:rFonts w:hint="eastAsia" w:ascii="宋体" w:hAnsi="宋体" w:eastAsia="宋体" w:cs="宋体"/>
                <w:b w:val="0"/>
                <w:bCs/>
                <w:color w:val="000000" w:themeColor="text1"/>
                <w:sz w:val="24"/>
                <w:szCs w:val="24"/>
                <w:highlight w:val="none"/>
              </w:rPr>
              <w:t xml:space="preserve">分</w:t>
            </w:r>
            <w:r>
              <w:rPr>
                <w:rFonts w:hint="eastAsia" w:ascii="宋体" w:hAnsi="宋体" w:eastAsia="宋体" w:cs="宋体"/>
                <w:b w:val="0"/>
                <w:bCs/>
                <w:color w:val="000000" w:themeColor="text1"/>
                <w:sz w:val="24"/>
                <w:szCs w:val="24"/>
                <w:highlight w:val="none"/>
                <w:lang w:eastAsia="zh-CN"/>
              </w:rPr>
              <w:t xml:space="preserve">。</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提供合同扫描件。</w:t>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3.2</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评估等级</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4</w:t>
            </w:r>
            <w:r>
              <w:rPr>
                <w:color w:val="000000" w:themeColor="text1"/>
                <w:highlight w:val="none"/>
              </w:rPr>
            </w:r>
            <w:r/>
          </w:p>
        </w:tc>
        <w:tc>
          <w:tcPr>
            <w:tcW w:w="382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获得政府部门颁发的有效的社会组织评估等级3A的得</w:t>
            </w:r>
            <w:r>
              <w:rPr>
                <w:rFonts w:hint="eastAsia" w:ascii="宋体" w:hAnsi="宋体" w:eastAsia="宋体" w:cs="宋体"/>
                <w:b w:val="0"/>
                <w:bCs/>
                <w:color w:val="000000" w:themeColor="text1"/>
                <w:sz w:val="24"/>
                <w:szCs w:val="24"/>
                <w:highlight w:val="none"/>
                <w:lang w:val="en-US" w:eastAsia="zh-CN"/>
              </w:rPr>
              <w:t xml:space="preserve">2</w:t>
            </w:r>
            <w:r>
              <w:rPr>
                <w:rFonts w:hint="eastAsia" w:ascii="宋体" w:hAnsi="宋体" w:eastAsia="宋体" w:cs="宋体"/>
                <w:b w:val="0"/>
                <w:bCs/>
                <w:color w:val="000000" w:themeColor="text1"/>
                <w:sz w:val="24"/>
                <w:szCs w:val="24"/>
                <w:highlight w:val="none"/>
              </w:rPr>
              <w:t xml:space="preserve">分，4A的得</w:t>
            </w: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eastAsia="宋体" w:cs="宋体"/>
                <w:b w:val="0"/>
                <w:bCs/>
                <w:color w:val="000000" w:themeColor="text1"/>
                <w:sz w:val="24"/>
                <w:szCs w:val="24"/>
                <w:highlight w:val="none"/>
              </w:rPr>
              <w:t xml:space="preserve">分，5A的得4分。</w:t>
            </w:r>
            <w:r>
              <w:rPr>
                <w:color w:val="000000" w:themeColor="text1"/>
                <w:highlight w:val="none"/>
              </w:rPr>
            </w:r>
            <w:r/>
          </w:p>
        </w:tc>
        <w:tc>
          <w:tcPr>
            <w:tcW w:w="2262"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提供相关证明材料</w:t>
            </w:r>
            <w:r>
              <w:rPr>
                <w:rFonts w:hint="eastAsia" w:ascii="宋体" w:hAnsi="宋体" w:eastAsia="宋体" w:cs="宋体"/>
                <w:b w:val="0"/>
                <w:bCs/>
                <w:color w:val="000000" w:themeColor="text1"/>
                <w:sz w:val="24"/>
                <w:szCs w:val="24"/>
                <w:highlight w:val="none"/>
                <w:lang w:val="en-US" w:eastAsia="zh-CN"/>
              </w:rPr>
              <w:t xml:space="preserve">扫描件。</w:t>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3.3</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针对本项目的项目负责人</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10</w:t>
            </w:r>
            <w:r>
              <w:rPr>
                <w:color w:val="000000" w:themeColor="text1"/>
                <w:highlight w:val="none"/>
              </w:rPr>
            </w:r>
            <w:r/>
          </w:p>
        </w:tc>
        <w:tc>
          <w:tcPr>
            <w:tcW w:w="3827" w:type="dxa"/>
            <w:vAlign w:val="center"/>
            <w:textDirection w:val="lrTb"/>
            <w:noWrap w:val="false"/>
          </w:tcPr>
          <w:p>
            <w:pPr>
              <w:pStyle w:val="1194"/>
              <w:ind w:left="0" w:firstLine="482"/>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具有硕士研究生及以上学历的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得3分；</w:t>
            </w:r>
            <w:r>
              <w:rPr>
                <w:color w:val="000000" w:themeColor="text1"/>
                <w:highlight w:val="none"/>
              </w:rPr>
            </w:r>
            <w:r/>
          </w:p>
          <w:p>
            <w:pPr>
              <w:pStyle w:val="1194"/>
              <w:ind w:left="0" w:firstLine="482"/>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具有政府部门颁发奖项的</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得2分；</w:t>
            </w:r>
            <w:r>
              <w:rPr>
                <w:color w:val="000000" w:themeColor="text1"/>
                <w:highlight w:val="none"/>
              </w:rPr>
            </w:r>
            <w:r/>
          </w:p>
          <w:p>
            <w:pPr>
              <w:pStyle w:val="1194"/>
              <w:ind w:firstLine="482"/>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2022</w:t>
            </w:r>
            <w:r>
              <w:rPr>
                <w:rFonts w:hint="eastAsia" w:ascii="宋体" w:hAnsi="宋体" w:eastAsia="宋体" w:cs="宋体"/>
                <w:b w:val="0"/>
                <w:bCs/>
                <w:color w:val="000000" w:themeColor="text1"/>
                <w:sz w:val="24"/>
                <w:szCs w:val="24"/>
                <w:highlight w:val="none"/>
              </w:rPr>
              <w:t xml:space="preserve">年1月1日以来在媒体、刊物发表与本项目相关研究成果，市级的每有1篇得0.5分，省级的每有1篇得1分，国家级的每有1篇得2分，本项最高得5分。</w:t>
            </w:r>
            <w:r>
              <w:rPr>
                <w:color w:val="000000" w:themeColor="text1"/>
                <w:highlight w:val="none"/>
              </w:rPr>
            </w:r>
            <w:r/>
          </w:p>
        </w:tc>
        <w:tc>
          <w:tcPr>
            <w:tcW w:w="2262" w:type="dxa"/>
            <w:vAlign w:val="center"/>
            <w:vMerge w:val="restart"/>
            <w:textDirection w:val="lrTb"/>
            <w:noWrap w:val="false"/>
          </w:tcPr>
          <w:p>
            <w:pPr>
              <w:pStyle w:val="1016"/>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提供项目负责人及其他团队成员学历、奖项、证书</w:t>
            </w:r>
            <w:r>
              <w:rPr>
                <w:rFonts w:hint="eastAsia" w:ascii="宋体" w:hAnsi="宋体" w:eastAsia="宋体" w:cs="宋体"/>
                <w:b w:val="0"/>
                <w:bCs/>
                <w:color w:val="000000" w:themeColor="text1"/>
                <w:sz w:val="24"/>
                <w:szCs w:val="24"/>
                <w:highlight w:val="none"/>
                <w:lang w:val="en-US" w:eastAsia="zh-CN"/>
              </w:rPr>
              <w:t xml:space="preserve">扫描件。</w:t>
            </w:r>
            <w:r>
              <w:rPr>
                <w:color w:val="000000" w:themeColor="text1"/>
                <w:highlight w:val="none"/>
              </w:rPr>
            </w:r>
            <w:r/>
          </w:p>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r>
        <w:trPr/>
        <w:tc>
          <w:tcPr>
            <w:tcW w:w="64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3.4</w:t>
            </w:r>
            <w:r>
              <w:rPr>
                <w:color w:val="000000" w:themeColor="text1"/>
                <w:highlight w:val="none"/>
              </w:rPr>
            </w:r>
            <w:r/>
          </w:p>
        </w:tc>
        <w:tc>
          <w:tcPr>
            <w:tcW w:w="1753"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针对本项目的其他团队成员</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15</w:t>
            </w:r>
            <w:r>
              <w:rPr>
                <w:color w:val="000000" w:themeColor="text1"/>
                <w:highlight w:val="none"/>
              </w:rPr>
            </w:r>
            <w:r/>
          </w:p>
        </w:tc>
        <w:tc>
          <w:tcPr>
            <w:tcW w:w="3827" w:type="dxa"/>
            <w:vAlign w:val="center"/>
            <w:textDirection w:val="lrTb"/>
            <w:noWrap w:val="false"/>
          </w:tcPr>
          <w:p>
            <w:pPr>
              <w:pStyle w:val="1194"/>
              <w:ind w:left="0" w:firstLine="482"/>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具有硕士研究生及以上学历的，每有一个得2分，最高得4分；</w:t>
            </w:r>
            <w:r>
              <w:rPr>
                <w:color w:val="000000" w:themeColor="text1"/>
                <w:highlight w:val="none"/>
              </w:rPr>
            </w:r>
            <w:r/>
          </w:p>
          <w:p>
            <w:pPr>
              <w:pStyle w:val="1194"/>
              <w:ind w:left="0" w:firstLine="482"/>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具有政府部门颁发的奖项，每有1个得2分，最高得4分；</w:t>
            </w:r>
            <w:r>
              <w:rPr>
                <w:color w:val="000000" w:themeColor="text1"/>
                <w:highlight w:val="none"/>
              </w:rPr>
            </w:r>
            <w:r/>
          </w:p>
          <w:p>
            <w:pPr>
              <w:pStyle w:val="1194"/>
              <w:ind w:left="0" w:firstLine="482"/>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具有中级及以上职称的，每有1个得0.5分，最高得1分；</w:t>
            </w:r>
            <w:r>
              <w:rPr>
                <w:color w:val="000000" w:themeColor="text1"/>
                <w:highlight w:val="none"/>
              </w:rPr>
            </w:r>
            <w:r/>
          </w:p>
          <w:p>
            <w:pPr>
              <w:pStyle w:val="1016"/>
              <w:ind w:left="0" w:firstLine="48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具有社会工作督导师资格证的，每有1个得2分，最高得6分。</w:t>
            </w:r>
            <w:r>
              <w:rPr>
                <w:color w:val="000000" w:themeColor="text1"/>
                <w:highlight w:val="none"/>
              </w:rPr>
            </w:r>
            <w:r/>
          </w:p>
        </w:tc>
        <w:tc>
          <w:tcPr>
            <w:tcW w:w="2262" w:type="dxa"/>
            <w:vAlign w:val="center"/>
            <w:vMerge w:val="continue"/>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tc>
          <w:tcPr>
            <w:gridSpan w:val="2"/>
            <w:tcW w:w="2394"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合计</w:t>
            </w:r>
            <w:r>
              <w:rPr>
                <w:color w:val="000000" w:themeColor="text1"/>
                <w:highlight w:val="none"/>
              </w:rPr>
            </w:r>
            <w:r/>
          </w:p>
        </w:tc>
        <w:tc>
          <w:tcPr>
            <w:tcW w:w="798"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100</w:t>
            </w:r>
            <w:r>
              <w:rPr>
                <w:color w:val="000000" w:themeColor="text1"/>
                <w:highlight w:val="none"/>
              </w:rPr>
            </w:r>
            <w:r/>
          </w:p>
        </w:tc>
        <w:tc>
          <w:tcPr>
            <w:gridSpan w:val="2"/>
            <w:tcW w:w="6088" w:type="dxa"/>
            <w:vAlign w:val="center"/>
            <w:textDirection w:val="lrTb"/>
            <w:noWrap w:val="false"/>
          </w:tcPr>
          <w:p>
            <w:pPr>
              <w:pStyle w:val="1016"/>
              <w:ind w:left="0"/>
              <w:keepLines w:val="0"/>
              <w:keepNext w:val="0"/>
              <w:pageBreakBefore w:val="0"/>
              <w:spacing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highlight w:val="none"/>
              </w:rPr>
            </w:r>
            <w:r/>
          </w:p>
        </w:tc>
      </w:tr>
    </w:tbl>
    <w:p>
      <w:pPr>
        <w:pStyle w:val="1016"/>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rPr>
          <w:color w:val="000000" w:themeColor="text1"/>
          <w:highlight w:val="none"/>
        </w:rPr>
      </w:r>
      <w:r/>
    </w:p>
    <w:p>
      <w:pPr>
        <w:pStyle w:val="1016"/>
        <w:jc w:val="left"/>
        <w:widowControl/>
        <w:rPr>
          <w:b/>
          <w:color w:val="000000" w:themeColor="text1"/>
          <w:sz w:val="36"/>
          <w:szCs w:val="36"/>
          <w:highlight w:val="none"/>
        </w:rPr>
      </w:pPr>
      <w:r>
        <w:rPr>
          <w:b/>
          <w:color w:val="000000" w:themeColor="text1"/>
          <w:sz w:val="36"/>
          <w:szCs w:val="36"/>
          <w:highlight w:val="none"/>
        </w:rPr>
      </w:r>
      <w:r>
        <w:rPr>
          <w:color w:val="000000" w:themeColor="text1"/>
          <w:highlight w:val="none"/>
        </w:rPr>
      </w:r>
      <w:r/>
    </w:p>
    <w:p>
      <w:pPr>
        <w:pStyle w:val="1016"/>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bookmarkStart w:id="675" w:name="_Toc104818928"/>
      <w:r>
        <w:rPr>
          <w:b/>
          <w:color w:val="000000" w:themeColor="text1"/>
          <w:sz w:val="36"/>
          <w:szCs w:val="36"/>
          <w:highlight w:val="none"/>
        </w:rPr>
        <w:t xml:space="preserve">第四章   采购需求</w:t>
      </w:r>
      <w:bookmarkEnd w:id="675"/>
      <w:r>
        <w:rPr>
          <w:color w:val="000000" w:themeColor="text1"/>
          <w:highlight w:val="none"/>
        </w:rPr>
      </w:r>
      <w:r/>
    </w:p>
    <w:p>
      <w:pPr>
        <w:pStyle w:val="10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一、项目内容</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项目主要包含“基础管理”“调研指导”“活动组织”“信息宣传”“其他工作”五个部分。</w:t>
      </w:r>
      <w:r>
        <w:rPr>
          <w:color w:val="000000" w:themeColor="text1"/>
          <w:highlight w:val="none"/>
        </w:rPr>
      </w:r>
      <w:r/>
    </w:p>
    <w:p>
      <w:pPr>
        <w:pStyle w:val="1016"/>
        <w:ind w:firstLine="482"/>
        <w:spacing w:line="360" w:lineRule="auto"/>
        <w:rPr>
          <w:rFonts w:hint="eastAsia" w:ascii="宋体" w:hAnsi="宋体" w:eastAsia="宋体" w:cs="宋体"/>
          <w:b/>
          <w:bCs/>
          <w:color w:val="000000" w:themeColor="text1"/>
          <w:sz w:val="24"/>
          <w:szCs w:val="24"/>
          <w:highlight w:val="none"/>
        </w:rPr>
      </w:pPr>
      <w:r>
        <w:rPr>
          <w:color w:val="000000" w:themeColor="text1"/>
          <w:highlight w:val="none"/>
        </w:rPr>
      </w:r>
      <w:bookmarkStart w:id="676" w:name="_Hlk83299693"/>
      <w:r>
        <w:rPr>
          <w:rFonts w:hint="eastAsia" w:ascii="宋体" w:hAnsi="宋体" w:eastAsia="宋体" w:cs="宋体"/>
          <w:b/>
          <w:bCs/>
          <w:color w:val="000000" w:themeColor="text1"/>
          <w:sz w:val="24"/>
          <w:szCs w:val="24"/>
          <w:highlight w:val="none"/>
        </w:rPr>
        <w:t xml:space="preserve">（一）基础管理</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1.做好新北区新时代文明实践中心日常运营管理、接待交流参访等工作。</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2.明确并落实新北区新时代文明实践指导中心内部的工作制度、分工职责。</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3.对接条线部门、在常高校等各类资源。</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4.及时做好有关报告，向采购方提出改进提升的意见建议。</w:t>
      </w:r>
      <w:r>
        <w:rPr>
          <w:color w:val="000000" w:themeColor="text1"/>
          <w:highlight w:val="none"/>
        </w:rPr>
      </w:r>
      <w:r/>
    </w:p>
    <w:p>
      <w:pPr>
        <w:pStyle w:val="10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（二）调研指导</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1.针对新时代文明实践日常工作，编写月度工作提示，日常做好线上咨询工作。</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2.每年新时代文明实践所、站实地走访全覆盖，并做好相应反馈记录、资料归档。</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3.根据新时代文明实践所、站需求，为实践所提供人才培养、业务培训、专家咨询、个别督导、项目评估等服务，全年不少于10次。</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4.开展2次专题培训。</w:t>
      </w:r>
      <w:r>
        <w:rPr>
          <w:color w:val="000000" w:themeColor="text1"/>
          <w:highlight w:val="none"/>
        </w:rPr>
      </w:r>
      <w:r/>
    </w:p>
    <w:p>
      <w:pPr>
        <w:pStyle w:val="10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（三）活动组织</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1.全年为新时代文明实践所、站配送活动不少于120场次，做好方案设计、现场组织、人工物料、满意度评价、意见反馈等工作。</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2.结合最新要求，做好年度大小活动的具体组织实施方案设计、前期情况调研等工作。</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3.配合各类新时代文明实践活动的开展，尤其是各部委办局的活动，并做好相应台账。</w:t>
      </w:r>
      <w:r>
        <w:rPr>
          <w:color w:val="000000" w:themeColor="text1"/>
          <w:highlight w:val="none"/>
        </w:rPr>
      </w:r>
      <w:r/>
    </w:p>
    <w:p>
      <w:pPr>
        <w:pStyle w:val="10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（四）信息宣传</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1.做好新时代文明实践相关工作的宣传，及时报送相关动态、信息摘编、优秀案例等信息。</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2.全年在市区政府部门网站、区级以上报刊、电视台等权威媒体等各类媒体上发布新闻宣传信息数量不少于50条。</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3.对接维护“文明常在”云平台和“江苏文明实践云平台”。</w:t>
      </w:r>
      <w:r>
        <w:rPr>
          <w:color w:val="000000" w:themeColor="text1"/>
          <w:highlight w:val="none"/>
        </w:rPr>
      </w:r>
      <w:r/>
    </w:p>
    <w:p>
      <w:pPr>
        <w:pStyle w:val="1016"/>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（五）其他工作</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1.协调省市各类资源支持新北区新时代文明实践工作。</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2.完成好区委宣传统战部（文明办）交办的其他工作。</w:t>
      </w:r>
      <w:r>
        <w:rPr>
          <w:color w:val="000000" w:themeColor="text1"/>
          <w:highlight w:val="none"/>
        </w:rPr>
      </w:r>
      <w:r/>
    </w:p>
    <w:p>
      <w:pPr>
        <w:pStyle w:val="1016"/>
        <w:ind w:firstLine="482"/>
        <w:spacing w:line="360" w:lineRule="auto"/>
        <w:rPr>
          <w:rFonts w:hint="eastAsia" w:ascii="宋体" w:hAnsi="宋体" w:eastAsia="宋体" w:cs="宋体"/>
          <w:b/>
          <w:bCs/>
          <w:color w:val="000000" w:themeColor="text1"/>
          <w:sz w:val="24"/>
          <w:szCs w:val="24"/>
          <w:highlight w:val="none"/>
        </w:rPr>
      </w:pPr>
      <w:r>
        <w:rPr>
          <w:color w:val="000000" w:themeColor="text1"/>
          <w:highlight w:val="none"/>
        </w:rPr>
      </w:r>
      <w:bookmarkEnd w:id="676"/>
      <w:r>
        <w:rPr>
          <w:rFonts w:hint="eastAsia" w:ascii="宋体" w:hAnsi="宋体" w:eastAsia="宋体" w:cs="宋体"/>
          <w:b/>
          <w:bCs/>
          <w:color w:val="000000" w:themeColor="text1"/>
          <w:sz w:val="24"/>
          <w:szCs w:val="24"/>
          <w:highlight w:val="none"/>
        </w:rPr>
        <w:t xml:space="preserve">二、服务要求</w:t>
      </w:r>
      <w:r>
        <w:rPr>
          <w:color w:val="000000" w:themeColor="text1"/>
          <w:highlight w:val="none"/>
        </w:rPr>
      </w:r>
      <w:r/>
    </w:p>
    <w:p>
      <w:pPr>
        <w:pStyle w:val="1016"/>
        <w:ind w:firstLine="482"/>
        <w:spacing w:line="360" w:lineRule="auto"/>
        <w:rPr>
          <w:rFonts w:hint="eastAsia" w:ascii="宋体" w:hAnsi="宋体" w:eastAsia="宋体" w:cs="宋体"/>
          <w:b/>
          <w:bCs/>
          <w:color w:val="000000" w:themeColor="text1"/>
          <w:sz w:val="24"/>
          <w:szCs w:val="24"/>
          <w:highlight w:val="none"/>
        </w:rPr>
      </w:pPr>
      <w:r>
        <w:rPr>
          <w:color w:val="000000" w:themeColor="text1"/>
          <w:highlight w:val="none"/>
        </w:rPr>
      </w:r>
      <w:bookmarkStart w:id="677" w:name="_Hlk82006003"/>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一</w:t>
      </w:r>
      <w:r>
        <w:rPr>
          <w:rFonts w:hint="eastAsia" w:ascii="宋体" w:hAnsi="宋体" w:eastAsia="宋体" w:cs="宋体"/>
          <w:b/>
          <w:bCs/>
          <w:color w:val="000000" w:themeColor="text1"/>
          <w:sz w:val="24"/>
          <w:szCs w:val="24"/>
          <w:highlight w:val="none"/>
        </w:rPr>
        <w:t xml:space="preserve">）运营成果指标</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1.提交总结报告1套。</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2.向</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提交政策建议至少1篇。</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3.形成新北区新时代文明实践指导中心内部的工作制度1套，包括但不限于分工职责、考勤绩效、项目管理等制度。</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4.开展2次专题培训。</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5.提交文明实践月度工作提示12篇。</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6.配送文明实践活动不少于120场次，做好档案资料留存。</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7.出具年度大中型活动细化方案不少于10份。</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8.全年在市区政府部门网站、区级以上报刊、电视台等权威媒体等各类媒体上发布新闻宣传信息数量不少于50条。</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9.新北区新时代文明实践项目优秀案例集1册。</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10.提供针对本项目财务的审计报告1份。</w:t>
      </w:r>
      <w:bookmarkEnd w:id="677"/>
      <w:r>
        <w:rPr>
          <w:color w:val="000000" w:themeColor="text1"/>
          <w:highlight w:val="none"/>
        </w:rPr>
      </w:r>
      <w:r/>
    </w:p>
    <w:p>
      <w:pPr>
        <w:pStyle w:val="1016"/>
        <w:ind w:right="210" w:firstLine="482"/>
        <w:jc w:val="left"/>
        <w:keepLines w:val="0"/>
        <w:keepNext w:val="0"/>
        <w:pageBreakBefore w:val="0"/>
        <w:spacing w:line="360" w:lineRule="auto"/>
        <w:widowControl w:val="off"/>
        <w:rPr>
          <w:rFonts w:ascii="宋体" w:hAnsi="宋体" w:cs="宋体"/>
          <w:b/>
          <w:color w:val="000000" w:themeColor="text1"/>
          <w:sz w:val="24"/>
          <w:szCs w:val="24"/>
          <w:highlight w:val="none"/>
        </w:rPr>
      </w:pPr>
      <w:r>
        <w:rPr>
          <w:rFonts w:hint="eastAsia" w:ascii="宋体" w:hAnsi="宋体" w:cs="宋体"/>
          <w:b/>
          <w:bCs w:val="0"/>
          <w:color w:val="000000" w:themeColor="text1"/>
          <w:sz w:val="24"/>
          <w:szCs w:val="24"/>
          <w:highlight w:val="none"/>
        </w:rPr>
        <w:t xml:space="preserve">三</w:t>
      </w:r>
      <w:r>
        <w:rPr>
          <w:rFonts w:hint="eastAsia" w:ascii="宋体" w:hAnsi="宋体" w:cs="宋体"/>
          <w:b/>
          <w:color w:val="000000" w:themeColor="text1"/>
          <w:sz w:val="24"/>
          <w:szCs w:val="24"/>
          <w:highlight w:val="none"/>
        </w:rPr>
        <w:t xml:space="preserve">、报价方式</w:t>
      </w:r>
      <w:r>
        <w:rPr>
          <w:color w:val="000000" w:themeColor="text1"/>
          <w:highlight w:val="none"/>
        </w:rPr>
      </w:r>
      <w:r/>
    </w:p>
    <w:p>
      <w:pPr>
        <w:pStyle w:val="1016"/>
        <w:ind w:firstLine="480"/>
        <w:keepLines w:val="0"/>
        <w:keepNext w:val="0"/>
        <w:pageBreakBefore w:val="0"/>
        <w:spacing w:line="360" w:lineRule="auto"/>
        <w:widowControl w:val="off"/>
        <w:tabs>
          <w:tab w:val="left" w:pos="284"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本项目报价为</w:t>
      </w:r>
      <w:r>
        <w:rPr>
          <w:rFonts w:hint="eastAsia" w:ascii="宋体" w:hAnsi="宋体" w:cs="宋体"/>
          <w:b/>
          <w:bCs/>
          <w:color w:val="000000" w:themeColor="text1"/>
          <w:sz w:val="24"/>
          <w:szCs w:val="24"/>
          <w:highlight w:val="none"/>
          <w:u w:val="single"/>
        </w:rPr>
        <w:t xml:space="preserve">固定总</w:t>
      </w:r>
      <w:r>
        <w:rPr>
          <w:rFonts w:hint="eastAsia" w:ascii="宋体" w:hAnsi="宋体" w:cs="宋体"/>
          <w:b/>
          <w:bCs/>
          <w:color w:val="000000" w:themeColor="text1"/>
          <w:sz w:val="24"/>
          <w:szCs w:val="24"/>
          <w:highlight w:val="none"/>
          <w:u w:val="single"/>
        </w:rPr>
        <w:t xml:space="preserve">价</w:t>
      </w:r>
      <w:r>
        <w:rPr>
          <w:rFonts w:hint="eastAsia" w:ascii="宋体" w:hAnsi="宋体" w:cs="宋体"/>
          <w:color w:val="000000" w:themeColor="text1"/>
          <w:sz w:val="24"/>
          <w:szCs w:val="24"/>
          <w:highlight w:val="none"/>
        </w:rPr>
        <w:t xml:space="preserve">，磋商</w:t>
      </w:r>
      <w:r>
        <w:rPr>
          <w:rFonts w:hint="eastAsia" w:ascii="宋体" w:hAnsi="宋体" w:cs="宋体"/>
          <w:color w:val="000000" w:themeColor="text1"/>
          <w:sz w:val="24"/>
          <w:szCs w:val="24"/>
          <w:highlight w:val="none"/>
        </w:rPr>
        <w:t xml:space="preserve">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highlight w:val="none"/>
        </w:rPr>
      </w:r>
      <w:r/>
    </w:p>
    <w:p>
      <w:pPr>
        <w:pStyle w:val="1016"/>
        <w:ind w:firstLine="482"/>
        <w:keepLines w:val="0"/>
        <w:keepNext w:val="0"/>
        <w:pageBreakBefore w:val="0"/>
        <w:spacing w:line="360" w:lineRule="auto"/>
        <w:widowControl w:val="off"/>
        <w:rPr>
          <w:rFonts w:hint="eastAsia" w:ascii="宋体" w:hAnsi="宋体" w:cs="宋体"/>
          <w:b w:val="0"/>
          <w:bCs/>
          <w:color w:val="000000" w:themeColor="text1"/>
          <w:sz w:val="24"/>
          <w:szCs w:val="24"/>
          <w:highlight w:val="none"/>
        </w:rPr>
      </w:pPr>
      <w:r>
        <w:rPr>
          <w:rFonts w:hint="eastAsia" w:ascii="宋体" w:hAnsi="宋体" w:cs="宋体"/>
          <w:b/>
          <w:bCs w:val="0"/>
          <w:color w:val="000000" w:themeColor="text1"/>
          <w:sz w:val="24"/>
          <w:szCs w:val="24"/>
          <w:highlight w:val="none"/>
        </w:rPr>
        <w:t xml:space="preserve">四、服务期限：</w:t>
      </w:r>
      <w:r>
        <w:rPr>
          <w:rFonts w:hint="eastAsia" w:ascii="宋体" w:hAnsi="宋体" w:cs="宋体"/>
          <w:b w:val="0"/>
          <w:bCs/>
          <w:color w:val="000000" w:themeColor="text1"/>
          <w:sz w:val="24"/>
          <w:szCs w:val="24"/>
          <w:highlight w:val="none"/>
        </w:rPr>
        <w:t xml:space="preserve">合同签订之日起至</w:t>
      </w:r>
      <w:r>
        <w:rPr>
          <w:rFonts w:hint="eastAsia" w:ascii="宋体" w:hAnsi="宋体" w:cs="宋体"/>
          <w:b w:val="0"/>
          <w:bCs/>
          <w:color w:val="000000" w:themeColor="text1"/>
          <w:sz w:val="24"/>
          <w:szCs w:val="24"/>
          <w:highlight w:val="none"/>
        </w:rPr>
        <w:t xml:space="preserve">2026年</w:t>
      </w:r>
      <w:r>
        <w:rPr>
          <w:rFonts w:hint="eastAsia" w:ascii="宋体" w:hAnsi="宋体" w:cs="宋体"/>
          <w:b w:val="0"/>
          <w:bCs/>
          <w:color w:val="000000" w:themeColor="text1"/>
          <w:sz w:val="24"/>
          <w:szCs w:val="24"/>
          <w:highlight w:val="none"/>
        </w:rPr>
        <w:t xml:space="preserve">12月31日</w:t>
      </w:r>
      <w:r>
        <w:rPr>
          <w:rFonts w:hint="eastAsia" w:ascii="宋体" w:hAnsi="宋体" w:cs="宋体"/>
          <w:b w:val="0"/>
          <w:bCs/>
          <w:color w:val="000000" w:themeColor="text1"/>
          <w:sz w:val="24"/>
          <w:szCs w:val="24"/>
          <w:highlight w:val="none"/>
          <w:lang w:eastAsia="zh-CN"/>
        </w:rPr>
        <w:t xml:space="preserve">。</w:t>
      </w:r>
      <w:r>
        <w:rPr>
          <w:color w:val="000000" w:themeColor="text1"/>
          <w:highlight w:val="none"/>
        </w:rPr>
      </w:r>
      <w:r/>
    </w:p>
    <w:p>
      <w:pPr>
        <w:pStyle w:val="1016"/>
        <w:ind w:firstLine="482"/>
        <w:keepLines w:val="0"/>
        <w:keepNext w:val="0"/>
        <w:pageBreakBefore w:val="0"/>
        <w:spacing w:line="360" w:lineRule="auto"/>
        <w:widowControl w:val="off"/>
        <w:rPr>
          <w:rFonts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eastAsia="zh-CN"/>
        </w:rPr>
        <w:t xml:space="preserve">五</w:t>
      </w:r>
      <w:r>
        <w:rPr>
          <w:rFonts w:hint="eastAsia" w:ascii="宋体" w:hAnsi="宋体" w:cs="宋体"/>
          <w:b/>
          <w:bCs w:val="0"/>
          <w:color w:val="000000" w:themeColor="text1"/>
          <w:sz w:val="24"/>
          <w:szCs w:val="24"/>
          <w:highlight w:val="none"/>
        </w:rPr>
        <w:t xml:space="preserve">、付款方式：</w:t>
      </w:r>
      <w:r>
        <w:rPr>
          <w:rFonts w:hint="eastAsia" w:ascii="宋体" w:hAnsi="宋体" w:cs="宋体"/>
          <w:b/>
          <w:bCs w:val="0"/>
          <w:color w:val="000000" w:themeColor="text1"/>
          <w:sz w:val="24"/>
          <w:szCs w:val="24"/>
          <w:highlight w:val="none"/>
        </w:rPr>
        <w:t xml:space="preserve">合同签订</w:t>
      </w:r>
      <w:r>
        <w:rPr>
          <w:rFonts w:hint="eastAsia" w:ascii="宋体" w:hAnsi="宋体" w:cs="宋体"/>
          <w:b/>
          <w:bCs w:val="0"/>
          <w:color w:val="000000" w:themeColor="text1"/>
          <w:sz w:val="24"/>
          <w:szCs w:val="24"/>
          <w:highlight w:val="none"/>
          <w:lang w:val="en-US" w:eastAsia="zh-CN"/>
        </w:rPr>
        <w:t xml:space="preserve">生效</w:t>
      </w:r>
      <w:r>
        <w:rPr>
          <w:rFonts w:hint="eastAsia" w:ascii="宋体" w:hAnsi="宋体" w:cs="宋体"/>
          <w:b/>
          <w:bCs w:val="0"/>
          <w:color w:val="000000" w:themeColor="text1"/>
          <w:sz w:val="24"/>
          <w:szCs w:val="24"/>
          <w:highlight w:val="none"/>
        </w:rPr>
        <w:t xml:space="preserve">之日起10日内支付合同总价的30%；2026年6月底前支付合同总价的30%；2026年9月底支付合同总价的30%；运营期满后10日内支付合同总价的10%</w:t>
      </w:r>
      <w:r>
        <w:rPr>
          <w:rFonts w:hint="eastAsia" w:ascii="宋体" w:hAnsi="宋体" w:cs="宋体"/>
          <w:b/>
          <w:bCs w:val="0"/>
          <w:color w:val="000000" w:themeColor="text1"/>
          <w:sz w:val="24"/>
          <w:szCs w:val="24"/>
          <w:highlight w:val="none"/>
          <w:lang w:eastAsia="zh-CN"/>
        </w:rPr>
        <w:t xml:space="preserve">。</w:t>
      </w:r>
      <w:r>
        <w:rPr>
          <w:color w:val="000000" w:themeColor="text1"/>
          <w:highlight w:val="none"/>
        </w:rPr>
      </w:r>
      <w:r/>
    </w:p>
    <w:p>
      <w:pPr>
        <w:pStyle w:val="1016"/>
        <w:jc w:val="left"/>
        <w:widowControl/>
        <w:rPr>
          <w:b/>
          <w:color w:val="000000" w:themeColor="text1"/>
          <w:sz w:val="36"/>
          <w:szCs w:val="36"/>
          <w:highlight w:val="none"/>
        </w:rPr>
      </w:pPr>
      <w:r>
        <w:rPr>
          <w:b/>
          <w:color w:val="000000" w:themeColor="text1"/>
          <w:sz w:val="36"/>
          <w:szCs w:val="36"/>
          <w:highlight w:val="none"/>
        </w:rPr>
      </w:r>
      <w:r>
        <w:rPr>
          <w:color w:val="000000" w:themeColor="text1"/>
          <w:highlight w:val="none"/>
        </w:rPr>
      </w:r>
      <w:r/>
    </w:p>
    <w:p>
      <w:pPr>
        <w:pStyle w:val="1016"/>
        <w:jc w:val="center"/>
        <w:spacing w:line="360" w:lineRule="auto"/>
        <w:rPr>
          <w:b/>
          <w:color w:val="000000" w:themeColor="text1"/>
          <w:sz w:val="36"/>
          <w:szCs w:val="36"/>
          <w:highlight w:val="none"/>
        </w:rPr>
        <w:outlineLvl w:val="0"/>
      </w:pPr>
      <w:r>
        <w:rPr>
          <w:color w:val="000000" w:themeColor="text1"/>
          <w:highlight w:val="none"/>
        </w:rPr>
      </w:r>
      <w:bookmarkStart w:id="678" w:name="_Toc104818929"/>
      <w:r>
        <w:rPr>
          <w:b/>
          <w:color w:val="000000" w:themeColor="text1"/>
          <w:sz w:val="36"/>
          <w:szCs w:val="36"/>
          <w:highlight w:val="none"/>
        </w:rPr>
        <w:br w:type="page" w:clear="all"/>
      </w:r>
      <w:r>
        <w:rPr>
          <w:b/>
          <w:color w:val="000000" w:themeColor="text1"/>
          <w:sz w:val="36"/>
          <w:szCs w:val="36"/>
          <w:highlight w:val="none"/>
        </w:rPr>
        <w:t xml:space="preserve">第五章   合同草案条款</w:t>
      </w:r>
      <w:bookmarkEnd w:id="678"/>
      <w:r>
        <w:rPr>
          <w:color w:val="000000" w:themeColor="text1"/>
          <w:highlight w:val="none"/>
        </w:rPr>
      </w:r>
      <w:r/>
    </w:p>
    <w:p>
      <w:pPr>
        <w:pStyle w:val="105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val="zh-CN"/>
        </w:rPr>
        <w:t xml:space="preserve">采购人（以下称甲</w:t>
      </w:r>
      <w:r>
        <w:rPr>
          <w:rFonts w:hint="eastAsia" w:ascii="宋体" w:hAnsi="宋体" w:eastAsia="宋体" w:cs="宋体"/>
          <w:b/>
          <w:color w:val="000000" w:themeColor="text1"/>
          <w:sz w:val="24"/>
          <w:szCs w:val="24"/>
          <w:highlight w:val="none"/>
        </w:rPr>
        <w:t xml:space="preserve">方）:                       </w:t>
      </w:r>
      <w:r>
        <w:rPr>
          <w:rFonts w:hint="eastAsia" w:ascii="宋体" w:hAnsi="宋体" w:eastAsia="宋体" w:cs="宋体"/>
          <w:color w:val="000000" w:themeColor="text1"/>
          <w:sz w:val="24"/>
          <w:szCs w:val="24"/>
          <w:highlight w:val="none"/>
        </w:rPr>
        <w:t xml:space="preserve">合同编号：</w:t>
      </w:r>
      <w:r>
        <w:rPr>
          <w:color w:val="000000" w:themeColor="text1"/>
          <w:highlight w:val="none"/>
        </w:rPr>
      </w:r>
      <w:r/>
    </w:p>
    <w:p>
      <w:pPr>
        <w:pStyle w:val="1057"/>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供应商（</w:t>
      </w:r>
      <w:r>
        <w:rPr>
          <w:rFonts w:hint="eastAsia" w:ascii="宋体" w:hAnsi="宋体" w:eastAsia="宋体" w:cs="宋体"/>
          <w:b/>
          <w:color w:val="000000" w:themeColor="text1"/>
          <w:sz w:val="24"/>
          <w:szCs w:val="24"/>
          <w:highlight w:val="none"/>
          <w:lang w:val="zh-CN"/>
        </w:rPr>
        <w:t xml:space="preserve">以下称</w:t>
      </w:r>
      <w:r>
        <w:rPr>
          <w:rFonts w:hint="eastAsia" w:ascii="宋体" w:hAnsi="宋体" w:eastAsia="宋体" w:cs="宋体"/>
          <w:b/>
          <w:color w:val="000000" w:themeColor="text1"/>
          <w:sz w:val="24"/>
          <w:szCs w:val="24"/>
          <w:highlight w:val="none"/>
        </w:rPr>
        <w:t xml:space="preserve">乙方）:                       </w:t>
      </w:r>
      <w:r>
        <w:rPr>
          <w:rFonts w:hint="eastAsia" w:ascii="宋体" w:hAnsi="宋体" w:eastAsia="宋体" w:cs="宋体"/>
          <w:color w:val="000000" w:themeColor="text1"/>
          <w:sz w:val="24"/>
          <w:szCs w:val="24"/>
          <w:highlight w:val="none"/>
        </w:rPr>
        <w:t xml:space="preserve">签订地点：</w:t>
      </w:r>
      <w:r>
        <w:rPr>
          <w:color w:val="000000" w:themeColor="text1"/>
          <w:highlight w:val="none"/>
        </w:rPr>
      </w:r>
      <w:r/>
    </w:p>
    <w:p>
      <w:pPr>
        <w:pStyle w:val="1034"/>
        <w:ind w:firstLine="52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合同时间：</w:t>
      </w:r>
      <w:r>
        <w:rPr>
          <w:rFonts w:hint="eastAsia" w:ascii="宋体" w:hAnsi="宋体" w:eastAsia="宋体" w:cs="宋体"/>
          <w:color w:val="000000" w:themeColor="text1"/>
          <w:sz w:val="24"/>
          <w:szCs w:val="24"/>
          <w:highlight w:val="none"/>
          <w:u w:val="single"/>
        </w:rPr>
        <w:t xml:space="preserve">    年   月   日</w:t>
      </w:r>
      <w:r>
        <w:rPr>
          <w:color w:val="000000" w:themeColor="text1"/>
          <w:highlight w:val="none"/>
        </w:rPr>
      </w:r>
      <w:r/>
    </w:p>
    <w:p>
      <w:pPr>
        <w:pStyle w:val="1057"/>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甲乙双方依据《中华人民共和国民法典》以及有关法律、法规的规定，经协商一致，订立本合同，以便共同遵守。</w:t>
      </w:r>
      <w:r>
        <w:rPr>
          <w:color w:val="000000" w:themeColor="text1"/>
          <w:highlight w:val="none"/>
        </w:rPr>
      </w:r>
      <w:r/>
    </w:p>
    <w:p>
      <w:pPr>
        <w:pStyle w:val="1057"/>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第一条 合同标的</w:t>
      </w:r>
      <w:r>
        <w:rPr>
          <w:color w:val="000000" w:themeColor="text1"/>
          <w:highlight w:val="none"/>
        </w:rPr>
      </w:r>
      <w:r/>
    </w:p>
    <w:p>
      <w:pPr>
        <w:pStyle w:val="1016"/>
        <w:ind w:firstLine="484"/>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乙方根据甲方需求提供下列服务：         ，</w:t>
      </w:r>
      <w:r>
        <w:rPr>
          <w:rFonts w:hint="eastAsia" w:ascii="宋体" w:hAnsi="宋体" w:eastAsia="宋体" w:cs="宋体"/>
          <w:color w:val="000000" w:themeColor="text1"/>
          <w:sz w:val="24"/>
          <w:szCs w:val="24"/>
          <w:highlight w:val="none"/>
        </w:rPr>
        <w:t xml:space="preserve">系指根据合同规定乙方须承担与服务有关的所有辅助服务</w:t>
      </w:r>
      <w:r>
        <w:rPr>
          <w:rFonts w:hint="eastAsia" w:ascii="宋体" w:hAnsi="宋体" w:eastAsia="宋体" w:cs="宋体"/>
          <w:color w:val="000000" w:themeColor="text1"/>
          <w:sz w:val="24"/>
          <w:szCs w:val="24"/>
          <w:highlight w:val="none"/>
          <w:lang w:val="zh-CN"/>
        </w:rPr>
        <w:t xml:space="preserve">。</w:t>
      </w:r>
      <w:r>
        <w:rPr>
          <w:color w:val="000000" w:themeColor="text1"/>
          <w:highlight w:val="none"/>
        </w:rPr>
      </w:r>
      <w:r/>
    </w:p>
    <w:p>
      <w:pPr>
        <w:pStyle w:val="1057"/>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第二条 合同价格</w:t>
      </w:r>
      <w:r>
        <w:rPr>
          <w:color w:val="000000" w:themeColor="text1"/>
          <w:highlight w:val="none"/>
        </w:rPr>
      </w:r>
      <w:r/>
    </w:p>
    <w:p>
      <w:pPr>
        <w:pStyle w:val="1057"/>
        <w:ind w:firstLine="487"/>
        <w:jc w:val="left"/>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签约合同总价（人民币，下同）：</w:t>
      </w:r>
      <w:r>
        <w:rPr>
          <w:rFonts w:hint="eastAsia" w:ascii="宋体" w:hAnsi="宋体" w:eastAsia="宋体" w:cs="宋体"/>
          <w:b/>
          <w:color w:val="000000" w:themeColor="text1"/>
          <w:sz w:val="24"/>
          <w:szCs w:val="24"/>
          <w:highlight w:val="none"/>
          <w:u w:val="single"/>
        </w:rPr>
        <w:t xml:space="preserve">             元</w:t>
      </w:r>
      <w:r>
        <w:rPr>
          <w:rFonts w:hint="eastAsia" w:ascii="宋体" w:hAnsi="宋体" w:eastAsia="宋体" w:cs="宋体"/>
          <w:b/>
          <w:color w:val="000000" w:themeColor="text1"/>
          <w:sz w:val="24"/>
          <w:szCs w:val="24"/>
          <w:highlight w:val="none"/>
        </w:rPr>
        <w:t xml:space="preserve">（小写       ）。 </w:t>
      </w:r>
      <w:r>
        <w:rPr>
          <w:color w:val="000000" w:themeColor="text1"/>
          <w:highlight w:val="none"/>
        </w:rPr>
      </w:r>
      <w:r/>
    </w:p>
    <w:p>
      <w:pPr>
        <w:pStyle w:val="1057"/>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highlight w:val="none"/>
        </w:rPr>
      </w:r>
      <w:r/>
    </w:p>
    <w:p>
      <w:pPr>
        <w:pStyle w:val="1057"/>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本合同总价款还包含乙方应当提供的伴随服务/售后服务费用。</w:t>
      </w:r>
      <w:r>
        <w:rPr>
          <w:color w:val="000000" w:themeColor="text1"/>
          <w:highlight w:val="none"/>
        </w:rPr>
      </w:r>
      <w:r/>
    </w:p>
    <w:p>
      <w:pPr>
        <w:pStyle w:val="1057"/>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第三条 合同履行期限</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本项目服务期限为</w:t>
      </w:r>
      <w:r>
        <w:rPr>
          <w:rFonts w:hint="eastAsia" w:ascii="宋体" w:hAnsi="宋体" w:eastAsia="宋体" w:cs="宋体"/>
          <w:color w:val="000000" w:themeColor="text1"/>
          <w:sz w:val="24"/>
          <w:szCs w:val="24"/>
          <w:highlight w:val="none"/>
        </w:rPr>
        <w:t xml:space="preserve">合同签订之日起至</w:t>
      </w:r>
      <w:r>
        <w:rPr>
          <w:rFonts w:hint="eastAsia" w:ascii="宋体" w:hAnsi="宋体" w:cs="宋体"/>
          <w:b w:val="0"/>
          <w:bCs/>
          <w:color w:val="000000" w:themeColor="text1"/>
          <w:sz w:val="24"/>
          <w:szCs w:val="24"/>
          <w:highlight w:val="none"/>
        </w:rPr>
        <w:t xml:space="preserve">2026年</w:t>
      </w:r>
      <w:r/>
      <w:r>
        <w:rPr>
          <w:rFonts w:hint="eastAsia" w:ascii="宋体" w:hAnsi="宋体" w:eastAsia="宋体" w:cs="宋体"/>
          <w:color w:val="000000" w:themeColor="text1"/>
          <w:sz w:val="24"/>
          <w:szCs w:val="24"/>
          <w:highlight w:val="none"/>
        </w:rPr>
        <w:t xml:space="preserve">12月31日</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57"/>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第四条 组成本合同的有关文件</w:t>
      </w:r>
      <w:r>
        <w:rPr>
          <w:color w:val="000000" w:themeColor="text1"/>
          <w:highlight w:val="none"/>
        </w:rPr>
      </w:r>
      <w:r/>
    </w:p>
    <w:p>
      <w:pPr>
        <w:pStyle w:val="1057"/>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下列与本次采购活动有关的文件及有关附件是本合同不可分割的组成部分，与本合同具有同等法律效力，这些文件包括但不限于：</w:t>
      </w:r>
      <w:r>
        <w:rPr>
          <w:color w:val="000000" w:themeColor="text1"/>
          <w:highlight w:val="none"/>
        </w:rPr>
      </w:r>
      <w:r/>
    </w:p>
    <w:p>
      <w:pPr>
        <w:pStyle w:val="1057"/>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（1）竞争性磋商文件（编号：   ）          （2）乙方提供的磋商响应文件； </w:t>
      </w:r>
      <w:r>
        <w:rPr>
          <w:color w:val="000000" w:themeColor="text1"/>
          <w:highlight w:val="none"/>
        </w:rPr>
      </w:r>
      <w:r/>
    </w:p>
    <w:p>
      <w:pPr>
        <w:pStyle w:val="1057"/>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（3）成交通知书；                         （4）甲乙双方商定的其他文件等。</w:t>
      </w:r>
      <w:r>
        <w:rPr>
          <w:color w:val="000000" w:themeColor="text1"/>
          <w:highlight w:val="none"/>
        </w:rPr>
      </w:r>
      <w:r/>
    </w:p>
    <w:p>
      <w:pPr>
        <w:pStyle w:val="1016"/>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第五条 合同款结算及支付</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1.本合同项下所有款项均以人民币支付。</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2.本合同项下的采购资金由甲方自行支付，乙方向甲方开具发票。</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3.结算原则：固定总价。</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4.付款方式：</w:t>
      </w:r>
      <w:r>
        <w:rPr>
          <w:rFonts w:hint="eastAsia" w:ascii="宋体" w:hAnsi="宋体" w:cs="宋体"/>
          <w:b/>
          <w:bCs w:val="0"/>
          <w:color w:val="000000" w:themeColor="text1"/>
          <w:sz w:val="24"/>
          <w:szCs w:val="24"/>
          <w:highlight w:val="none"/>
        </w:rPr>
        <w:t xml:space="preserve">合同签订</w:t>
      </w:r>
      <w:r>
        <w:rPr>
          <w:rFonts w:hint="eastAsia" w:ascii="宋体" w:hAnsi="宋体" w:cs="宋体"/>
          <w:b/>
          <w:bCs w:val="0"/>
          <w:color w:val="000000" w:themeColor="text1"/>
          <w:sz w:val="24"/>
          <w:szCs w:val="24"/>
          <w:highlight w:val="none"/>
          <w:lang w:val="en-US" w:eastAsia="zh-CN"/>
        </w:rPr>
        <w:t xml:space="preserve">生效</w:t>
      </w:r>
      <w:r>
        <w:rPr>
          <w:rFonts w:hint="eastAsia" w:ascii="宋体" w:hAnsi="宋体" w:cs="宋体"/>
          <w:b/>
          <w:bCs w:val="0"/>
          <w:color w:val="000000" w:themeColor="text1"/>
          <w:sz w:val="24"/>
          <w:szCs w:val="24"/>
          <w:highlight w:val="none"/>
        </w:rPr>
        <w:t xml:space="preserve">之日起10日内支付合同总价的30%；2026年6月底前支付合同总价的30%；2026年9月底支付合同总价的30%；运营期满后10日内支付合同总价的10%</w:t>
      </w:r>
      <w:r>
        <w:rPr>
          <w:rFonts w:hint="eastAsia" w:ascii="宋体" w:hAnsi="宋体" w:cs="宋体"/>
          <w:b/>
          <w:bCs w:val="0"/>
          <w:color w:val="000000" w:themeColor="text1"/>
          <w:sz w:val="24"/>
          <w:szCs w:val="24"/>
          <w:highlight w:val="none"/>
          <w:lang w:eastAsia="zh-CN"/>
        </w:rPr>
        <w:t xml:space="preserve">。</w:t>
      </w:r>
      <w:r>
        <w:rPr>
          <w:color w:val="000000" w:themeColor="text1"/>
          <w:highlight w:val="none"/>
        </w:rPr>
      </w:r>
      <w:r/>
    </w:p>
    <w:p>
      <w:pPr>
        <w:pStyle w:val="1016"/>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第六条 违约责任</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1.如乙方不能按约定进行服务的，甲方有权解除合同，同时有权要求乙方按照合同总价5%的标准支付违约金，解除合同的通知自发出之日生效。</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2.甲方未按合同规定的期限向乙方支付货款的，每逾期1天甲方向乙方偿付欠款总额的5‰滞纳金，但累计滞纳金总额不超过欠款总额的5% 。</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3.乙方未按本合同的规定和“服务承诺”提供伴随服务的，甲方有权提前解除本合同，同时乙方应按合同总价款的5 %向甲方承担违约责任。</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5.乙方属虚假承诺，或是由于乙方的过错造成合同无法继续履行的，应向甲方支付不少于合同总价30%违约金，若该违约金不足以弥补甲方损失，则应当赔偿甲方所有损失。</w:t>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6.其他未尽事宜，以《民法典》等有关法律法规规定为准，无相关规定的，双方协商解决。</w:t>
      </w:r>
      <w:r>
        <w:rPr>
          <w:color w:val="000000" w:themeColor="text1"/>
          <w:highlight w:val="none"/>
        </w:rPr>
      </w:r>
      <w:r/>
    </w:p>
    <w:p>
      <w:pPr>
        <w:pStyle w:val="1016"/>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第七条 合同的变更和终止</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1.本合同一经签订，甲乙双方不得擅自变更、中止或终止合同。</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2.除发生法律规定的不能预见、不能避免并不能克服的客观情况外，甲乙双方不得放弃或拒绝履行合同。</w:t>
      </w:r>
      <w:r>
        <w:rPr>
          <w:color w:val="000000" w:themeColor="text1"/>
          <w:highlight w:val="none"/>
        </w:rPr>
      </w:r>
      <w:r/>
    </w:p>
    <w:p>
      <w:pPr>
        <w:pStyle w:val="1016"/>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第八条 合同的转让</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乙方不得擅自部分或全部转让其应履行的合同义务。</w:t>
      </w:r>
      <w:r>
        <w:rPr>
          <w:color w:val="000000" w:themeColor="text1"/>
          <w:highlight w:val="none"/>
        </w:rPr>
      </w:r>
      <w:r/>
    </w:p>
    <w:p>
      <w:pPr>
        <w:pStyle w:val="1016"/>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第九条 不可抗力</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color w:val="000000" w:themeColor="text1"/>
          <w:highlight w:val="none"/>
        </w:rPr>
      </w:r>
      <w:r/>
    </w:p>
    <w:p>
      <w:pPr>
        <w:pStyle w:val="1016"/>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第十条 争议的解决</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1.因履行本合同引起的或与本合同有关的争议，甲、乙双方应首先通过友好协商解决，如果协商不能解决争议，则采取以下第（ ）种方式解决争议：</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（1）向甲方所在地人民法院提起诉讼；</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（2）向甲方所在地仲裁委员会按其仲裁规则申请仲裁。</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如没有约定，默认采取第2种方式解决争议。</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2.在法院审理和仲裁期间，除有争议部分外，本合同其他部分应继续履行。</w:t>
      </w:r>
      <w:r>
        <w:rPr>
          <w:color w:val="000000" w:themeColor="text1"/>
          <w:highlight w:val="none"/>
        </w:rPr>
      </w:r>
      <w:r/>
    </w:p>
    <w:p>
      <w:pPr>
        <w:pStyle w:val="1016"/>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第十一条 诚实信用 </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乙方应诚实信用，严格按照竞争性磋商文件要求和磋商承诺履行合同，不向甲方进行商业贿赂或者提供不正当利益。</w:t>
      </w:r>
      <w:r>
        <w:rPr>
          <w:color w:val="000000" w:themeColor="text1"/>
          <w:highlight w:val="none"/>
        </w:rPr>
      </w:r>
      <w:r/>
    </w:p>
    <w:p>
      <w:pPr>
        <w:pStyle w:val="1016"/>
        <w:ind w:firstLine="487"/>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第十二条 合同生效及其他</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1.本合同自经甲乙双方授权代表签订并加盖公章后，自签订之日起生效。</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2.本合同一式伍份，甲乙双方各执贰份，代理机构执壹份存档。</w:t>
      </w:r>
      <w:r>
        <w:rPr>
          <w:color w:val="000000" w:themeColor="text1"/>
          <w:highlight w:val="none"/>
        </w:rPr>
      </w:r>
      <w:r/>
    </w:p>
    <w:p>
      <w:pPr>
        <w:pStyle w:val="1016"/>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3.本合同应按照中华人民共和国的现行法律进行解释。</w:t>
      </w:r>
      <w:r>
        <w:rPr>
          <w:color w:val="000000" w:themeColor="text1"/>
          <w:highlight w:val="none"/>
        </w:rPr>
      </w:r>
      <w:r/>
    </w:p>
    <w:p>
      <w:pPr>
        <w:pStyle w:val="1016"/>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016"/>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01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bl>
      <w:tblPr>
        <w:tblStyle w:val="108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1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甲    方</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pStyle w:val="101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单位名称（章）：               </w:t>
            </w:r>
            <w:r>
              <w:rPr>
                <w:color w:val="000000" w:themeColor="text1"/>
                <w:highlight w:val="none"/>
              </w:rPr>
            </w:r>
            <w:r/>
          </w:p>
          <w:p>
            <w:pPr>
              <w:pStyle w:val="101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单位地址：  </w:t>
            </w:r>
            <w:r>
              <w:rPr>
                <w:color w:val="000000" w:themeColor="text1"/>
                <w:highlight w:val="none"/>
              </w:rPr>
            </w:r>
            <w:r/>
          </w:p>
          <w:p>
            <w:pPr>
              <w:pStyle w:val="101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       委托代理人：</w:t>
            </w:r>
            <w:r>
              <w:rPr>
                <w:color w:val="000000" w:themeColor="text1"/>
                <w:highlight w:val="none"/>
              </w:rPr>
            </w:r>
            <w:r/>
          </w:p>
          <w:p>
            <w:pPr>
              <w:pStyle w:val="101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          </w:t>
            </w:r>
            <w:r>
              <w:rPr>
                <w:color w:val="000000" w:themeColor="text1"/>
                <w:highlight w:val="none"/>
              </w:rPr>
            </w:r>
            <w:r/>
          </w:p>
          <w:p>
            <w:pPr>
              <w:pStyle w:val="1016"/>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传真：                         </w:t>
            </w:r>
            <w:r>
              <w:rPr>
                <w:color w:val="000000" w:themeColor="text1"/>
                <w:highlight w:val="none"/>
              </w:rPr>
            </w:r>
            <w:r/>
          </w:p>
        </w:tc>
        <w:tc>
          <w:tcPr>
            <w:tcW w:w="4332" w:type="dxa"/>
            <w:vAlign w:val="top"/>
            <w:textDirection w:val="lrTb"/>
            <w:noWrap w:val="false"/>
          </w:tcPr>
          <w:p>
            <w:pPr>
              <w:pStyle w:val="1016"/>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乙    方：</w:t>
            </w:r>
            <w:r>
              <w:rPr>
                <w:color w:val="000000" w:themeColor="text1"/>
                <w:highlight w:val="none"/>
              </w:rPr>
            </w:r>
            <w:r/>
          </w:p>
          <w:p>
            <w:pPr>
              <w:pStyle w:val="101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单位名称（章）：</w:t>
            </w:r>
            <w:r>
              <w:rPr>
                <w:color w:val="000000" w:themeColor="text1"/>
                <w:highlight w:val="none"/>
              </w:rPr>
            </w:r>
            <w:r/>
          </w:p>
          <w:p>
            <w:pPr>
              <w:pStyle w:val="101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单位地址：</w:t>
            </w:r>
            <w:r>
              <w:rPr>
                <w:color w:val="000000" w:themeColor="text1"/>
                <w:highlight w:val="none"/>
              </w:rPr>
            </w:r>
            <w:r/>
          </w:p>
          <w:p>
            <w:pPr>
              <w:pStyle w:val="101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     委托代理人： </w:t>
            </w:r>
            <w:r>
              <w:rPr>
                <w:color w:val="000000" w:themeColor="text1"/>
                <w:highlight w:val="none"/>
              </w:rPr>
            </w:r>
            <w:r/>
          </w:p>
          <w:p>
            <w:pPr>
              <w:pStyle w:val="1016"/>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            传真：</w:t>
            </w:r>
            <w:r>
              <w:rPr>
                <w:color w:val="000000" w:themeColor="text1"/>
                <w:highlight w:val="none"/>
              </w:rPr>
            </w:r>
            <w:r/>
          </w:p>
          <w:p>
            <w:pPr>
              <w:pStyle w:val="1016"/>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        账号：   </w:t>
            </w:r>
            <w:r>
              <w:rPr>
                <w:rFonts w:hint="eastAsia" w:ascii="宋体" w:hAnsi="宋体" w:eastAsia="宋体" w:cs="宋体"/>
                <w:b/>
                <w:bCs/>
                <w:color w:val="000000" w:themeColor="text1"/>
                <w:sz w:val="24"/>
                <w:szCs w:val="24"/>
                <w:highlight w:val="none"/>
              </w:rPr>
              <w:t xml:space="preserve">   </w:t>
            </w:r>
            <w:r>
              <w:rPr>
                <w:color w:val="000000" w:themeColor="text1"/>
                <w:highlight w:val="none"/>
              </w:rPr>
            </w:r>
            <w:r/>
          </w:p>
        </w:tc>
      </w:tr>
    </w:tbl>
    <w:p>
      <w:pPr>
        <w:pStyle w:val="1016"/>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pStyle w:val="1016"/>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1016"/>
        <w:jc w:val="center"/>
        <w:spacing w:line="360" w:lineRule="auto"/>
        <w:rPr>
          <w:b/>
          <w:color w:val="000000" w:themeColor="text1"/>
          <w:sz w:val="36"/>
          <w:szCs w:val="36"/>
          <w:highlight w:val="none"/>
        </w:rPr>
        <w:outlineLvl w:val="0"/>
      </w:pPr>
      <w:r>
        <w:rPr>
          <w:color w:val="000000" w:themeColor="text1"/>
          <w:highlight w:val="none"/>
        </w:rPr>
      </w:r>
      <w:bookmarkStart w:id="679" w:name="_Toc104818930"/>
      <w:r>
        <w:rPr>
          <w:b/>
          <w:color w:val="000000" w:themeColor="text1"/>
          <w:sz w:val="36"/>
          <w:szCs w:val="36"/>
          <w:highlight w:val="none"/>
        </w:rPr>
        <w:br w:type="page" w:clear="all"/>
      </w:r>
      <w:r>
        <w:rPr>
          <w:b/>
          <w:color w:val="000000" w:themeColor="text1"/>
          <w:sz w:val="36"/>
          <w:szCs w:val="36"/>
          <w:highlight w:val="none"/>
        </w:rPr>
        <w:t xml:space="preserve">第六章   响应文件格式</w:t>
      </w:r>
      <w:bookmarkEnd w:id="679"/>
      <w:r>
        <w:rPr>
          <w:color w:val="000000" w:themeColor="text1"/>
          <w:highlight w:val="none"/>
        </w:rPr>
      </w:r>
      <w:r/>
    </w:p>
    <w:p>
      <w:pPr>
        <w:pStyle w:val="1016"/>
        <w:jc w:val="left"/>
        <w:spacing w:line="360" w:lineRule="auto"/>
        <w:widowControl/>
        <w:rPr>
          <w:b/>
          <w:color w:val="000000" w:themeColor="text1"/>
          <w:sz w:val="24"/>
          <w:highlight w:val="none"/>
        </w:rPr>
      </w:pPr>
      <w:r>
        <w:rPr>
          <w:b/>
          <w:color w:val="000000" w:themeColor="text1"/>
          <w:sz w:val="24"/>
          <w:highlight w:val="none"/>
        </w:rPr>
      </w:r>
      <w:r>
        <w:rPr>
          <w:color w:val="000000" w:themeColor="text1"/>
          <w:highlight w:val="none"/>
        </w:rPr>
      </w:r>
      <w:r/>
    </w:p>
    <w:p>
      <w:pPr>
        <w:pStyle w:val="1016"/>
        <w:jc w:val="left"/>
        <w:spacing w:line="360" w:lineRule="auto"/>
        <w:widowControl/>
        <w:rPr>
          <w:b/>
          <w:color w:val="000000" w:themeColor="text1"/>
          <w:sz w:val="24"/>
          <w:highlight w:val="none"/>
        </w:rPr>
      </w:pPr>
      <w:r>
        <w:rPr>
          <w:b/>
          <w:color w:val="000000" w:themeColor="text1"/>
          <w:sz w:val="24"/>
          <w:highlight w:val="none"/>
        </w:rPr>
      </w:r>
      <w:r>
        <w:rPr>
          <w:color w:val="000000" w:themeColor="text1"/>
          <w:highlight w:val="none"/>
        </w:rPr>
      </w:r>
      <w:r/>
    </w:p>
    <w:p>
      <w:pPr>
        <w:pStyle w:val="1016"/>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rPr>
          <w:color w:val="000000" w:themeColor="text1"/>
          <w:highlight w:val="none"/>
        </w:rPr>
      </w:r>
      <w:r/>
    </w:p>
    <w:p>
      <w:pPr>
        <w:pStyle w:val="1016"/>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rPr>
          <w:color w:val="000000" w:themeColor="text1"/>
          <w:highlight w:val="none"/>
        </w:rPr>
      </w:r>
      <w:r/>
    </w:p>
    <w:p>
      <w:pPr>
        <w:pStyle w:val="1016"/>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w:t>
      </w:r>
      <w:r>
        <w:rPr>
          <w:color w:val="000000" w:themeColor="text1"/>
          <w:sz w:val="24"/>
          <w:highlight w:val="none"/>
        </w:rPr>
        <w:t xml:space="preserve">对于竞争性磋商文件中标记了“实质性格式”文件的，供应商</w:t>
      </w:r>
      <w:r>
        <w:rPr>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rPr>
          <w:color w:val="000000" w:themeColor="text1"/>
          <w:highlight w:val="none"/>
        </w:rPr>
      </w:r>
      <w:r/>
    </w:p>
    <w:p>
      <w:pPr>
        <w:pStyle w:val="1016"/>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rPr>
          <w:color w:val="000000" w:themeColor="text1"/>
          <w:highlight w:val="none"/>
        </w:rPr>
      </w:r>
      <w:r/>
    </w:p>
    <w:p>
      <w:pPr>
        <w:pStyle w:val="1016"/>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rPr>
          <w:color w:val="000000" w:themeColor="text1"/>
          <w:highlight w:val="none"/>
        </w:rPr>
      </w:r>
      <w:r/>
    </w:p>
    <w:p>
      <w:pPr>
        <w:pStyle w:val="1016"/>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rPr>
          <w:color w:val="000000" w:themeColor="text1"/>
          <w:highlight w:val="none"/>
        </w:rPr>
      </w:r>
      <w:r/>
    </w:p>
    <w:p>
      <w:pPr>
        <w:pStyle w:val="1016"/>
        <w:jc w:val="left"/>
        <w:widowControl/>
        <w:rPr>
          <w:b/>
          <w:color w:val="000000" w:themeColor="text1"/>
          <w:sz w:val="24"/>
          <w:highlight w:val="none"/>
        </w:rPr>
      </w:pPr>
      <w:r>
        <w:rPr>
          <w:color w:val="000000" w:themeColor="text1"/>
          <w:sz w:val="24"/>
          <w:highlight w:val="none"/>
        </w:rPr>
        <w:br w:type="page" w:clear="all"/>
      </w:r>
      <w:bookmarkEnd w:id="623"/>
      <w:r>
        <w:rPr>
          <w:color w:val="000000" w:themeColor="text1"/>
          <w:highlight w:val="none"/>
        </w:rPr>
      </w:r>
      <w:bookmarkEnd w:id="624"/>
      <w:r>
        <w:rPr>
          <w:color w:val="000000" w:themeColor="text1"/>
          <w:highlight w:val="none"/>
        </w:rPr>
      </w:r>
      <w:bookmarkEnd w:id="625"/>
      <w:r>
        <w:rPr>
          <w:color w:val="000000" w:themeColor="text1"/>
          <w:highlight w:val="none"/>
        </w:rPr>
      </w:r>
      <w:bookmarkEnd w:id="628"/>
      <w:r>
        <w:rPr>
          <w:color w:val="000000" w:themeColor="text1"/>
          <w:highlight w:val="none"/>
        </w:rPr>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color w:val="000000" w:themeColor="text1"/>
          <w:highlight w:val="none"/>
        </w:rPr>
      </w:r>
      <w:bookmarkEnd w:id="637"/>
      <w:r>
        <w:rPr>
          <w:color w:val="000000" w:themeColor="text1"/>
          <w:highlight w:val="none"/>
        </w:rPr>
      </w:r>
      <w:bookmarkEnd w:id="638"/>
      <w:r>
        <w:rPr>
          <w:b/>
          <w:color w:val="000000" w:themeColor="text1"/>
          <w:spacing w:val="20"/>
          <w:sz w:val="24"/>
          <w:highlight w:val="none"/>
        </w:rPr>
        <w:t xml:space="preserve">响应文件</w:t>
      </w:r>
      <w:r>
        <w:rPr>
          <w:b/>
          <w:color w:val="000000" w:themeColor="text1"/>
          <w:sz w:val="24"/>
          <w:highlight w:val="none"/>
        </w:rPr>
        <w:t xml:space="preserve">封面（非实质性格式）</w:t>
      </w:r>
      <w:r>
        <w:rPr>
          <w:color w:val="000000" w:themeColor="text1"/>
          <w:highlight w:val="none"/>
        </w:rPr>
      </w:r>
      <w:r/>
    </w:p>
    <w:p>
      <w:pPr>
        <w:pStyle w:val="1016"/>
        <w:jc w:val="center"/>
        <w:rPr>
          <w:color w:val="000000" w:themeColor="text1"/>
          <w:szCs w:val="21"/>
          <w:highlight w:val="none"/>
        </w:rPr>
      </w:pPr>
      <w:r>
        <w:rPr>
          <w:color w:val="000000" w:themeColor="text1"/>
          <w:szCs w:val="21"/>
          <w:highlight w:val="none"/>
        </w:rPr>
      </w:r>
      <w:r>
        <w:rPr>
          <w:color w:val="000000" w:themeColor="text1"/>
          <w:highlight w:val="none"/>
        </w:rPr>
      </w:r>
      <w:r/>
    </w:p>
    <w:p>
      <w:pPr>
        <w:pStyle w:val="1016"/>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rPr>
          <w:color w:val="000000" w:themeColor="text1"/>
          <w:highlight w:val="none"/>
        </w:rPr>
      </w:r>
      <w:r/>
    </w:p>
    <w:p>
      <w:pPr>
        <w:pStyle w:val="1016"/>
        <w:jc w:val="center"/>
        <w:rPr>
          <w:b/>
          <w:color w:val="000000" w:themeColor="text1"/>
          <w:spacing w:val="60"/>
          <w:sz w:val="52"/>
          <w:szCs w:val="52"/>
          <w:highlight w:val="none"/>
        </w:rPr>
      </w:pPr>
      <w:r>
        <w:rPr>
          <w:b/>
          <w:color w:val="000000" w:themeColor="text1"/>
          <w:spacing w:val="60"/>
          <w:sz w:val="52"/>
          <w:szCs w:val="52"/>
          <w:highlight w:val="none"/>
        </w:rPr>
      </w:r>
      <w:r>
        <w:rPr>
          <w:color w:val="000000" w:themeColor="text1"/>
          <w:highlight w:val="none"/>
        </w:rPr>
      </w:r>
      <w:r/>
    </w:p>
    <w:p>
      <w:pPr>
        <w:pStyle w:val="1016"/>
        <w:ind w:firstLine="542"/>
        <w:rPr>
          <w:b/>
          <w:color w:val="000000" w:themeColor="text1"/>
          <w:spacing w:val="20"/>
          <w:sz w:val="32"/>
          <w:szCs w:val="32"/>
          <w:highlight w:val="none"/>
        </w:rPr>
      </w:pPr>
      <w:r>
        <w:rPr>
          <w:b/>
          <w:color w:val="000000" w:themeColor="text1"/>
          <w:spacing w:val="20"/>
          <w:sz w:val="32"/>
          <w:szCs w:val="32"/>
          <w:highlight w:val="none"/>
        </w:rPr>
      </w:r>
      <w:r>
        <w:rPr>
          <w:color w:val="000000" w:themeColor="text1"/>
          <w:highlight w:val="none"/>
        </w:rPr>
      </w:r>
      <w:r/>
    </w:p>
    <w:p>
      <w:pPr>
        <w:pStyle w:val="1016"/>
        <w:ind w:firstLine="542"/>
        <w:rPr>
          <w:b/>
          <w:color w:val="000000" w:themeColor="text1"/>
          <w:spacing w:val="20"/>
          <w:sz w:val="32"/>
          <w:szCs w:val="32"/>
          <w:highlight w:val="none"/>
        </w:rPr>
      </w:pPr>
      <w:r>
        <w:rPr>
          <w:b/>
          <w:color w:val="000000" w:themeColor="text1"/>
          <w:spacing w:val="20"/>
          <w:sz w:val="32"/>
          <w:szCs w:val="32"/>
          <w:highlight w:val="none"/>
        </w:rPr>
      </w:r>
      <w:r>
        <w:rPr>
          <w:color w:val="000000" w:themeColor="text1"/>
          <w:highlight w:val="none"/>
        </w:rPr>
      </w:r>
      <w:r/>
    </w:p>
    <w:p>
      <w:pPr>
        <w:pStyle w:val="1016"/>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color w:val="000000" w:themeColor="text1"/>
          <w:highlight w:val="none"/>
        </w:rPr>
      </w:r>
      <w:r/>
    </w:p>
    <w:p>
      <w:pPr>
        <w:pStyle w:val="1016"/>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color w:val="000000" w:themeColor="text1"/>
          <w:highlight w:val="none"/>
        </w:rPr>
      </w:r>
      <w:r/>
    </w:p>
    <w:p>
      <w:pPr>
        <w:pStyle w:val="1016"/>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rPr>
          <w:color w:val="000000" w:themeColor="text1"/>
          <w:highlight w:val="none"/>
        </w:rPr>
      </w:r>
      <w:r/>
    </w:p>
    <w:p>
      <w:pPr>
        <w:pStyle w:val="1016"/>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color w:val="000000" w:themeColor="text1"/>
          <w:highlight w:val="none"/>
        </w:rPr>
      </w:r>
      <w:r/>
    </w:p>
    <w:p>
      <w:pPr>
        <w:pStyle w:val="1016"/>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r/>
    </w:p>
    <w:p>
      <w:pPr>
        <w:pStyle w:val="1016"/>
        <w:rPr>
          <w:rFonts w:ascii="宋体" w:hAnsi="宋体"/>
          <w:b/>
          <w:color w:val="000000" w:themeColor="text1"/>
          <w:sz w:val="24"/>
          <w:szCs w:val="20"/>
          <w:highlight w:val="none"/>
        </w:rPr>
      </w:pPr>
      <w:r>
        <w:rPr>
          <w:b/>
          <w:color w:val="000000" w:themeColor="text1"/>
          <w:spacing w:val="20"/>
          <w:sz w:val="32"/>
          <w:szCs w:val="32"/>
          <w:highlight w:val="none"/>
        </w:rPr>
        <w:br w:type="page" w:clear="all"/>
      </w:r>
      <w:r>
        <w:rPr>
          <w:rFonts w:ascii="宋体" w:hAnsi="宋体"/>
          <w:b/>
          <w:color w:val="000000" w:themeColor="text1"/>
          <w:sz w:val="24"/>
          <w:szCs w:val="20"/>
          <w:highlight w:val="none"/>
        </w:rPr>
        <w:t xml:space="preserve">1 </w:t>
      </w:r>
      <w:r>
        <w:rPr>
          <w:rFonts w:ascii="宋体" w:hAnsi="宋体"/>
          <w:b/>
          <w:color w:val="000000" w:themeColor="text1"/>
          <w:sz w:val="24"/>
          <w:highlight w:val="none"/>
        </w:rPr>
        <w:t xml:space="preserve">满足《中华人民共和国政府采购法》第二十二条规定及法律法规的其他规定</w:t>
      </w:r>
      <w:r>
        <w:rPr>
          <w:color w:val="000000" w:themeColor="text1"/>
          <w:highlight w:val="none"/>
        </w:rPr>
      </w:r>
      <w:r/>
    </w:p>
    <w:p>
      <w:pPr>
        <w:pStyle w:val="1019"/>
        <w:rPr>
          <w:rFonts w:hAnsi="宋体"/>
          <w:bCs/>
          <w:color w:val="000000" w:themeColor="text1"/>
          <w:highlight w:val="none"/>
          <w:u w:val="none"/>
        </w:rPr>
      </w:pPr>
      <w:r>
        <w:rPr>
          <w:rFonts w:hAnsi="宋体"/>
          <w:color w:val="000000" w:themeColor="text1"/>
          <w:highlight w:val="none"/>
          <w:u w:val="none"/>
        </w:rPr>
        <w:t xml:space="preserve">1-</w:t>
      </w:r>
      <w:r>
        <w:rPr>
          <w:rFonts w:hint="eastAsia" w:hAnsi="宋体"/>
          <w:color w:val="000000" w:themeColor="text1"/>
          <w:highlight w:val="none"/>
          <w:u w:val="none"/>
        </w:rPr>
        <w:t xml:space="preserve">1</w:t>
      </w:r>
      <w:r>
        <w:rPr>
          <w:rFonts w:hAnsi="宋体"/>
          <w:color w:val="000000" w:themeColor="text1"/>
          <w:highlight w:val="none"/>
          <w:u w:val="none"/>
        </w:rPr>
        <w:t xml:space="preserve"> 供应商资格声明</w:t>
      </w:r>
      <w:r>
        <w:rPr>
          <w:rFonts w:hint="eastAsia" w:hAnsi="宋体"/>
          <w:color w:val="000000" w:themeColor="text1"/>
          <w:highlight w:val="none"/>
          <w:u w:val="none"/>
        </w:rPr>
        <w:t xml:space="preserve">函</w:t>
      </w:r>
      <w:r>
        <w:rPr>
          <w:rFonts w:hAnsi="宋体"/>
          <w:color w:val="000000" w:themeColor="text1"/>
          <w:highlight w:val="none"/>
          <w:u w:val="none"/>
        </w:rPr>
        <w:t xml:space="preserve">（实质性格式）</w:t>
      </w:r>
      <w:r>
        <w:rPr>
          <w:color w:val="000000" w:themeColor="text1"/>
          <w:highlight w:val="none"/>
        </w:rPr>
      </w:r>
      <w:r/>
    </w:p>
    <w:p>
      <w:pPr>
        <w:pStyle w:val="1016"/>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r/>
    </w:p>
    <w:p>
      <w:pPr>
        <w:pStyle w:val="1016"/>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rPr>
          <w:color w:val="000000" w:themeColor="text1"/>
          <w:highlight w:val="none"/>
        </w:rPr>
      </w:r>
      <w:r/>
    </w:p>
    <w:p>
      <w:pPr>
        <w:pStyle w:val="1034"/>
        <w:ind w:firstLine="480"/>
        <w:spacing w:line="460" w:lineRule="exact"/>
        <w:rPr>
          <w:color w:val="000000" w:themeColor="text1"/>
          <w:highlight w:val="none"/>
        </w:rPr>
      </w:pPr>
      <w:r>
        <w:rPr>
          <w:color w:val="000000" w:themeColor="text1"/>
          <w:highlight w:val="none"/>
        </w:rPr>
      </w:r>
      <w:r>
        <w:rPr>
          <w:color w:val="000000" w:themeColor="text1"/>
          <w:highlight w:val="none"/>
        </w:rPr>
      </w:r>
      <w:r/>
    </w:p>
    <w:p>
      <w:pPr>
        <w:pStyle w:val="1034"/>
        <w:ind w:firstLine="0"/>
        <w:spacing w:line="460" w:lineRule="exact"/>
        <w:rPr>
          <w:color w:val="000000" w:themeColor="text1"/>
          <w:highlight w:val="none"/>
        </w:rPr>
      </w:pPr>
      <w:r>
        <w:rPr>
          <w:rFonts w:hint="eastAsia"/>
          <w:color w:val="000000" w:themeColor="text1"/>
          <w:highlight w:val="none"/>
        </w:rPr>
        <w:t xml:space="preserve">致：</w:t>
      </w:r>
      <w:r>
        <w:rPr>
          <w:rFonts w:hint="eastAsia" w:hAnsi="宋体"/>
          <w:color w:val="000000" w:themeColor="text1"/>
          <w:highlight w:val="none"/>
        </w:rPr>
        <w:t xml:space="preserve">常州市城投建设工程招标有限公司</w:t>
      </w:r>
      <w:r>
        <w:rPr>
          <w:color w:val="000000" w:themeColor="text1"/>
          <w:highlight w:val="none"/>
        </w:rPr>
      </w:r>
      <w:r/>
    </w:p>
    <w:p>
      <w:pPr>
        <w:pStyle w:val="1034"/>
        <w:ind w:firstLine="960"/>
        <w:spacing w:line="460" w:lineRule="exact"/>
        <w:rPr>
          <w:color w:val="000000" w:themeColor="text1"/>
          <w:highlight w:val="none"/>
          <w:u w:val="single"/>
        </w:rPr>
      </w:pPr>
      <w:r>
        <w:rPr>
          <w:rFonts w:hint="eastAsia"/>
          <w:color w:val="000000" w:themeColor="text1"/>
          <w:highlight w:val="none"/>
          <w:u w:val="single"/>
        </w:rPr>
        <w:t xml:space="preserve">（采购人名称）</w:t>
      </w:r>
      <w:r>
        <w:rPr>
          <w:color w:val="000000" w:themeColor="text1"/>
          <w:highlight w:val="none"/>
        </w:rPr>
      </w:r>
      <w:r/>
    </w:p>
    <w:p>
      <w:pPr>
        <w:pStyle w:val="1034"/>
        <w:ind w:firstLine="480"/>
        <w:spacing w:line="460" w:lineRule="exact"/>
        <w:rPr>
          <w:color w:val="000000" w:themeColor="text1"/>
          <w:highlight w:val="none"/>
        </w:rPr>
      </w:pPr>
      <w:r>
        <w:rPr>
          <w:color w:val="000000" w:themeColor="text1"/>
          <w:highlight w:val="none"/>
        </w:rPr>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rPr>
          <w:rFonts w:hint="eastAsia"/>
          <w:b/>
          <w:color w:val="000000" w:themeColor="text1"/>
          <w:highlight w:val="none"/>
        </w:rPr>
        <w:t xml:space="preserve">（如属于分公司经总公司授权参与项目，由总公司承担民事责任的，需提供总公司项目授权书）</w:t>
      </w:r>
      <w:r>
        <w:rPr>
          <w:rFonts w:hint="eastAsia"/>
          <w:color w:val="000000" w:themeColor="text1"/>
          <w:highlight w:val="none"/>
        </w:rPr>
        <w:t xml:space="preserve">。</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二、我单位未被“国家企业信用信息系统”列入经营异常名录或者严重违法企业名单。</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三、我单位具有良好的商业信誉（指供应商经营状况良好，无本资格声明第十条情形）和健全的财务会计制度。</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四、我单位依法进行纳税和社会保险申报并实际履行了义务。</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五、我单位具有履行本项目采购合同所必需的设备和专业技术能力，并具有履行合同的良好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七、我单位具备法律、行政法规规定的其他条件。</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八、与我单位存在“单位负责人为同一人或者存在直接控股、管理关系”的其他单位信息如下（如无此情形的，填写“无”）：</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九、</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十、</w:t>
      </w:r>
      <w:r>
        <w:rPr>
          <w:color w:val="000000" w:themeColor="text1"/>
          <w:highlight w:val="none"/>
        </w:rPr>
        <w:t xml:space="preserve">我单位无以下不良信用记录情形：</w:t>
      </w:r>
      <w:r>
        <w:rPr>
          <w:color w:val="000000" w:themeColor="text1"/>
          <w:highlight w:val="none"/>
        </w:rPr>
      </w:r>
      <w:r/>
    </w:p>
    <w:p>
      <w:pPr>
        <w:pStyle w:val="1034"/>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rPr>
          <w:color w:val="000000" w:themeColor="text1"/>
          <w:highlight w:val="none"/>
        </w:rPr>
      </w:r>
      <w:r/>
    </w:p>
    <w:p>
      <w:pPr>
        <w:pStyle w:val="1034"/>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rPr>
          <w:color w:val="000000" w:themeColor="text1"/>
          <w:highlight w:val="none"/>
        </w:rPr>
      </w:r>
      <w:r/>
    </w:p>
    <w:p>
      <w:pPr>
        <w:pStyle w:val="1034"/>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rPr>
          <w:color w:val="000000" w:themeColor="text1"/>
          <w:highlight w:val="none"/>
        </w:rPr>
      </w:r>
      <w:r/>
    </w:p>
    <w:p>
      <w:pPr>
        <w:pStyle w:val="1034"/>
        <w:ind w:firstLine="480"/>
        <w:spacing w:line="460" w:lineRule="exact"/>
        <w:rPr>
          <w:color w:val="000000" w:themeColor="text1"/>
          <w:highlight w:val="none"/>
        </w:rPr>
      </w:pPr>
      <w:r>
        <w:rPr>
          <w:color w:val="000000" w:themeColor="text1"/>
          <w:highlight w:val="none"/>
        </w:rPr>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pStyle w:val="1034"/>
        <w:ind w:firstLine="480"/>
        <w:spacing w:line="460" w:lineRule="exact"/>
        <w:rPr>
          <w:color w:val="000000" w:themeColor="text1"/>
          <w:highlight w:val="none"/>
        </w:rPr>
      </w:pPr>
      <w:r>
        <w:rPr>
          <w:color w:val="000000" w:themeColor="text1"/>
          <w:highlight w:val="none"/>
        </w:rPr>
      </w:r>
      <w:r>
        <w:rPr>
          <w:color w:val="000000" w:themeColor="text1"/>
          <w:highlight w:val="none"/>
        </w:rPr>
      </w:r>
      <w:r/>
    </w:p>
    <w:p>
      <w:pPr>
        <w:pStyle w:val="1034"/>
        <w:ind w:firstLine="480"/>
        <w:spacing w:line="460" w:lineRule="exact"/>
        <w:rPr>
          <w:color w:val="000000" w:themeColor="text1"/>
          <w:highlight w:val="none"/>
        </w:rPr>
      </w:pPr>
      <w:r>
        <w:rPr>
          <w:color w:val="000000" w:themeColor="text1"/>
          <w:highlight w:val="none"/>
        </w:rPr>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                                            供应商：（加盖公章）</w:t>
      </w:r>
      <w:r>
        <w:rPr>
          <w:color w:val="000000" w:themeColor="text1"/>
          <w:highlight w:val="none"/>
        </w:rPr>
      </w:r>
      <w:r/>
    </w:p>
    <w:p>
      <w:pPr>
        <w:pStyle w:val="1034"/>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rPr>
          <w:color w:val="000000" w:themeColor="text1"/>
          <w:highlight w:val="none"/>
        </w:rPr>
      </w:r>
      <w:r/>
    </w:p>
    <w:p>
      <w:pPr>
        <w:pStyle w:val="1034"/>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pStyle w:val="1016"/>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rPr>
          <w:color w:val="000000" w:themeColor="text1"/>
          <w:highlight w:val="none"/>
        </w:rPr>
      </w:r>
      <w:r/>
    </w:p>
    <w:p>
      <w:pPr>
        <w:pStyle w:val="1016"/>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highlight w:val="none"/>
        </w:rPr>
      </w:r>
      <w:r>
        <w:rPr>
          <w:color w:val="000000" w:themeColor="text1"/>
          <w:highlight w:val="none"/>
        </w:rPr>
      </w:r>
      <w:r/>
    </w:p>
    <w:p>
      <w:pPr>
        <w:pStyle w:val="1016"/>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 落实政府采购政策需满足的资格要求</w:t>
      </w:r>
      <w:r>
        <w:rPr>
          <w:color w:val="000000" w:themeColor="text1"/>
          <w:highlight w:val="none"/>
        </w:rPr>
      </w:r>
      <w:r/>
    </w:p>
    <w:p>
      <w:pPr>
        <w:pStyle w:val="1016"/>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2-3</w:t>
      </w:r>
      <w:r>
        <w:rPr>
          <w:rFonts w:ascii="宋体" w:hAnsi="宋体"/>
          <w:b/>
          <w:color w:val="000000" w:themeColor="text1"/>
          <w:sz w:val="24"/>
          <w:highlight w:val="none"/>
        </w:rPr>
        <w:t xml:space="preserve">其它落实政府采购政策的资格要求</w:t>
      </w:r>
      <w:r>
        <w:rPr>
          <w:rFonts w:ascii="宋体" w:hAnsi="宋体"/>
          <w:b/>
          <w:color w:val="000000" w:themeColor="text1"/>
          <w:sz w:val="24"/>
          <w:szCs w:val="20"/>
          <w:highlight w:val="none"/>
        </w:rPr>
        <w:t xml:space="preserve">（如有）</w:t>
      </w:r>
      <w:r>
        <w:rPr>
          <w:color w:val="000000" w:themeColor="text1"/>
          <w:highlight w:val="none"/>
        </w:rPr>
      </w:r>
      <w:r/>
    </w:p>
    <w:p>
      <w:pPr>
        <w:pStyle w:val="1016"/>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3 </w:t>
      </w:r>
      <w:r>
        <w:rPr>
          <w:rFonts w:ascii="宋体" w:hAnsi="宋体"/>
          <w:b/>
          <w:color w:val="000000" w:themeColor="text1"/>
          <w:sz w:val="24"/>
          <w:highlight w:val="none"/>
        </w:rPr>
        <w:t xml:space="preserve">本项目的特定资格要求</w:t>
      </w:r>
      <w:r>
        <w:rPr>
          <w:rFonts w:ascii="宋体" w:hAnsi="宋体"/>
          <w:b/>
          <w:color w:val="000000" w:themeColor="text1"/>
          <w:sz w:val="24"/>
          <w:szCs w:val="20"/>
          <w:highlight w:val="none"/>
        </w:rPr>
        <w:t xml:space="preserve">（如有）</w:t>
      </w:r>
      <w:r>
        <w:rPr>
          <w:color w:val="000000" w:themeColor="text1"/>
          <w:highlight w:val="none"/>
        </w:rPr>
      </w:r>
      <w:r/>
    </w:p>
    <w:p>
      <w:pPr>
        <w:pStyle w:val="1016"/>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3-2其他特定资格要求</w:t>
      </w:r>
      <w:r>
        <w:rPr>
          <w:color w:val="000000" w:themeColor="text1"/>
          <w:highlight w:val="none"/>
        </w:rPr>
      </w:r>
      <w:r/>
    </w:p>
    <w:p>
      <w:pPr>
        <w:pStyle w:val="1016"/>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r/>
    </w:p>
    <w:p>
      <w:pPr>
        <w:pStyle w:val="1016"/>
        <w:spacing w:line="360" w:lineRule="auto"/>
        <w:rPr>
          <w:rFonts w:hint="eastAsia" w:ascii="宋体" w:hAnsi="宋体" w:eastAsia="宋体" w:cs="宋体"/>
          <w:b/>
          <w:color w:val="000000" w:themeColor="text1"/>
          <w:sz w:val="24"/>
          <w:szCs w:val="20"/>
          <w:highlight w:val="none"/>
        </w:rPr>
        <w:outlineLvl w:val="2"/>
      </w:pPr>
      <w:r>
        <w:rPr>
          <w:b/>
          <w:color w:val="000000" w:themeColor="text1"/>
          <w:sz w:val="24"/>
          <w:highlight w:val="none"/>
        </w:rPr>
        <w:br w:type="page" w:clear="all"/>
      </w:r>
      <w:bookmarkStart w:id="680" w:name="_Toc265228395"/>
      <w:r>
        <w:rPr>
          <w:color w:val="000000" w:themeColor="text1"/>
          <w:highlight w:val="none"/>
        </w:rPr>
      </w:r>
      <w:bookmarkStart w:id="681" w:name="_Toc305158825"/>
      <w:r>
        <w:rPr>
          <w:color w:val="000000" w:themeColor="text1"/>
          <w:highlight w:val="none"/>
        </w:rPr>
      </w:r>
      <w:bookmarkStart w:id="682" w:name="_Toc264969247"/>
      <w:r>
        <w:rPr>
          <w:color w:val="000000" w:themeColor="text1"/>
          <w:highlight w:val="none"/>
        </w:rPr>
      </w:r>
      <w:bookmarkStart w:id="683" w:name="_Toc520356218"/>
      <w:r>
        <w:rPr>
          <w:color w:val="000000" w:themeColor="text1"/>
          <w:highlight w:val="none"/>
        </w:rPr>
      </w:r>
      <w:bookmarkStart w:id="684" w:name="_Ref467988705"/>
      <w:r>
        <w:rPr>
          <w:color w:val="000000" w:themeColor="text1"/>
          <w:highlight w:val="none"/>
        </w:rPr>
      </w:r>
      <w:bookmarkStart w:id="685" w:name="_Toc195842922"/>
      <w:r>
        <w:rPr>
          <w:color w:val="000000" w:themeColor="text1"/>
          <w:highlight w:val="none"/>
        </w:rPr>
      </w:r>
      <w:bookmarkStart w:id="686" w:name="_Toc150774762"/>
      <w:r>
        <w:rPr>
          <w:color w:val="000000" w:themeColor="text1"/>
          <w:highlight w:val="none"/>
        </w:rPr>
      </w:r>
      <w:bookmarkStart w:id="687" w:name="_Toc226309801"/>
      <w:r>
        <w:rPr>
          <w:color w:val="000000" w:themeColor="text1"/>
          <w:highlight w:val="none"/>
        </w:rPr>
      </w:r>
      <w:bookmarkStart w:id="688" w:name="_Toc226337253"/>
      <w:r>
        <w:rPr>
          <w:color w:val="000000" w:themeColor="text1"/>
          <w:highlight w:val="none"/>
        </w:rPr>
      </w:r>
      <w:bookmarkStart w:id="689" w:name="_Toc142311059"/>
      <w:r>
        <w:rPr>
          <w:color w:val="000000" w:themeColor="text1"/>
          <w:highlight w:val="none"/>
        </w:rPr>
      </w:r>
      <w:bookmarkStart w:id="690" w:name="_Toc226965830"/>
      <w:r>
        <w:rPr>
          <w:color w:val="000000" w:themeColor="text1"/>
          <w:highlight w:val="none"/>
        </w:rPr>
      </w:r>
      <w:bookmarkStart w:id="691" w:name="_Toc305158899"/>
      <w:r>
        <w:rPr>
          <w:color w:val="000000" w:themeColor="text1"/>
          <w:highlight w:val="none"/>
        </w:rPr>
      </w:r>
      <w:bookmarkStart w:id="692" w:name="_Toc127151557"/>
      <w:r>
        <w:rPr>
          <w:color w:val="000000" w:themeColor="text1"/>
          <w:highlight w:val="none"/>
        </w:rPr>
      </w:r>
      <w:bookmarkStart w:id="693" w:name="_Toc226965747"/>
      <w:r>
        <w:rPr>
          <w:color w:val="000000" w:themeColor="text1"/>
          <w:highlight w:val="none"/>
        </w:rPr>
      </w:r>
      <w:bookmarkStart w:id="694" w:name="_Toc150480795"/>
      <w:r>
        <w:rPr>
          <w:color w:val="000000" w:themeColor="text1"/>
          <w:highlight w:val="none"/>
        </w:rPr>
      </w:r>
      <w:bookmarkStart w:id="695" w:name="_Toc480942350"/>
      <w:r>
        <w:rPr>
          <w:rFonts w:hint="eastAsia" w:ascii="宋体" w:hAnsi="宋体" w:eastAsia="宋体" w:cs="宋体"/>
          <w:b/>
          <w:color w:val="000000" w:themeColor="text1"/>
          <w:sz w:val="24"/>
          <w:highlight w:val="none"/>
        </w:rPr>
        <w:t xml:space="preserve">4</w:t>
      </w:r>
      <w:r>
        <w:rPr>
          <w:rFonts w:hint="eastAsia" w:ascii="宋体" w:hAnsi="宋体" w:eastAsia="宋体" w:cs="宋体"/>
          <w:b/>
          <w:color w:val="000000" w:themeColor="text1"/>
          <w:sz w:val="24"/>
          <w:szCs w:val="20"/>
          <w:highlight w:val="none"/>
        </w:rPr>
        <w:t xml:space="preserve">  </w:t>
      </w:r>
      <w:r>
        <w:rPr>
          <w:rFonts w:hint="eastAsia" w:ascii="宋体" w:hAnsi="宋体" w:eastAsia="宋体" w:cs="宋体"/>
          <w:b/>
          <w:color w:val="000000" w:themeColor="text1"/>
          <w:sz w:val="24"/>
          <w:highlight w:val="none"/>
        </w:rPr>
        <w:t xml:space="preserve">响应函</w:t>
      </w:r>
      <w:r>
        <w:rPr>
          <w:rFonts w:hint="eastAsia" w:ascii="宋体" w:hAnsi="宋体" w:eastAsia="宋体" w:cs="宋体"/>
          <w:b/>
          <w:color w:val="000000" w:themeColor="text1"/>
          <w:sz w:val="24"/>
          <w:szCs w:val="20"/>
          <w:highlight w:val="none"/>
        </w:rPr>
        <w:t xml:space="preserve">（实质性格式）</w:t>
      </w:r>
      <w:r>
        <w:rPr>
          <w:color w:val="000000" w:themeColor="text1"/>
          <w:highlight w:val="none"/>
        </w:rPr>
      </w:r>
      <w:r/>
    </w:p>
    <w:p>
      <w:pPr>
        <w:pStyle w:val="1016"/>
        <w:spacing w:line="360" w:lineRule="auto"/>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r/>
    </w:p>
    <w:p>
      <w:pPr>
        <w:pStyle w:val="1016"/>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rPr>
          <w:color w:val="000000" w:themeColor="text1"/>
          <w:highlight w:val="none"/>
        </w:rPr>
      </w:r>
      <w:r/>
    </w:p>
    <w:p>
      <w:pPr>
        <w:pStyle w:val="1016"/>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（采购人或采购代理机构）</w:t>
      </w:r>
      <w:r>
        <w:rPr>
          <w:color w:val="000000" w:themeColor="text1"/>
          <w:highlight w:val="none"/>
        </w:rPr>
      </w:r>
      <w:r/>
    </w:p>
    <w:p>
      <w:pPr>
        <w:pStyle w:val="1016"/>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r/>
    </w:p>
    <w:p>
      <w:pPr>
        <w:pStyle w:val="1016"/>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rPr>
          <w:color w:val="000000" w:themeColor="text1"/>
          <w:highlight w:val="none"/>
        </w:rPr>
      </w:r>
      <w:r/>
    </w:p>
    <w:p>
      <w:pPr>
        <w:pStyle w:val="1016"/>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rPr>
          <w:color w:val="000000" w:themeColor="text1"/>
          <w:highlight w:val="none"/>
        </w:rPr>
      </w:r>
      <w:r/>
    </w:p>
    <w:p>
      <w:pPr>
        <w:pStyle w:val="1016"/>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rPr>
          <w:color w:val="000000" w:themeColor="text1"/>
          <w:highlight w:val="none"/>
        </w:rPr>
      </w:r>
      <w:r/>
    </w:p>
    <w:p>
      <w:pPr>
        <w:pStyle w:val="1016"/>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rPr>
          <w:color w:val="000000" w:themeColor="text1"/>
          <w:highlight w:val="none"/>
        </w:rPr>
      </w:r>
      <w:r/>
    </w:p>
    <w:p>
      <w:pPr>
        <w:pStyle w:val="1016"/>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rPr>
          <w:color w:val="000000" w:themeColor="text1"/>
          <w:highlight w:val="none"/>
        </w:rPr>
      </w:r>
      <w:r/>
    </w:p>
    <w:p>
      <w:pPr>
        <w:pStyle w:val="1016"/>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themeColor="text1"/>
          <w:highlight w:val="none"/>
        </w:rPr>
      </w:r>
      <w:r/>
    </w:p>
    <w:p>
      <w:pPr>
        <w:pStyle w:val="1016"/>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rPr>
          <w:color w:val="000000" w:themeColor="text1"/>
          <w:highlight w:val="none"/>
        </w:rPr>
      </w:r>
      <w:r/>
    </w:p>
    <w:p>
      <w:pPr>
        <w:pStyle w:val="1016"/>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rPr>
          <w:color w:val="000000" w:themeColor="text1"/>
          <w:highlight w:val="none"/>
        </w:rPr>
      </w:r>
      <w:r/>
    </w:p>
    <w:p>
      <w:pPr>
        <w:pStyle w:val="101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r/>
    </w:p>
    <w:p>
      <w:pPr>
        <w:pStyle w:val="101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rPr>
          <w:color w:val="000000" w:themeColor="text1"/>
          <w:highlight w:val="none"/>
        </w:rPr>
      </w:r>
      <w:r/>
    </w:p>
    <w:p>
      <w:pPr>
        <w:pStyle w:val="101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rPr>
          <w:color w:val="000000" w:themeColor="text1"/>
          <w:highlight w:val="none"/>
        </w:rPr>
      </w:r>
      <w:r/>
    </w:p>
    <w:p>
      <w:pPr>
        <w:pStyle w:val="101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r/>
    </w:p>
    <w:p>
      <w:pPr>
        <w:pStyle w:val="101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rPr>
          <w:color w:val="000000" w:themeColor="text1"/>
          <w:highlight w:val="none"/>
        </w:rPr>
      </w:r>
      <w:r/>
    </w:p>
    <w:p>
      <w:pPr>
        <w:pStyle w:val="1016"/>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rPr>
          <w:color w:val="000000" w:themeColor="text1"/>
          <w:highlight w:val="none"/>
        </w:rPr>
      </w:r>
      <w:r/>
    </w:p>
    <w:p>
      <w:pPr>
        <w:pStyle w:val="1016"/>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rPr>
          <w:color w:val="000000" w:themeColor="text1"/>
          <w:highlight w:val="none"/>
        </w:rPr>
      </w:r>
      <w:r/>
    </w:p>
    <w:p>
      <w:pPr>
        <w:pStyle w:val="1016"/>
        <w:jc w:val="left"/>
        <w:widowControl/>
        <w:rPr>
          <w:rFonts w:hint="eastAsia" w:ascii="宋体" w:hAnsi="宋体" w:eastAsia="宋体" w:cs="宋体"/>
          <w:b/>
          <w:color w:val="000000" w:themeColor="text1"/>
          <w:sz w:val="24"/>
          <w:highlight w:val="none"/>
        </w:rPr>
      </w:pPr>
      <w:r>
        <w:rPr>
          <w:color w:val="000000" w:themeColor="text1"/>
          <w:highlight w:val="none"/>
        </w:rPr>
      </w:r>
      <w:bookmarkStart w:id="696" w:name="_Hlt520355938"/>
      <w:r>
        <w:rPr>
          <w:color w:val="000000" w:themeColor="text1"/>
          <w:highlight w:val="none"/>
        </w:rPr>
      </w:r>
      <w:bookmarkEnd w:id="696"/>
      <w:r>
        <w:rPr>
          <w:color w:val="000000" w:themeColor="text1"/>
          <w:highlight w:val="none"/>
        </w:rPr>
      </w:r>
      <w:bookmarkStart w:id="697" w:name="_Hlt520356243"/>
      <w:r>
        <w:rPr>
          <w:color w:val="000000" w:themeColor="text1"/>
          <w:highlight w:val="none"/>
        </w:rPr>
      </w:r>
      <w:bookmarkEnd w:id="697"/>
      <w:r>
        <w:rPr>
          <w:color w:val="000000" w:themeColor="text1"/>
          <w:sz w:val="24"/>
          <w:highlight w:val="none"/>
        </w:rPr>
        <w:br w:type="page" w:clear="all"/>
      </w:r>
      <w:r>
        <w:rPr>
          <w:rFonts w:hint="eastAsia" w:ascii="宋体" w:hAnsi="宋体" w:eastAsia="宋体" w:cs="宋体"/>
          <w:b/>
          <w:color w:val="000000" w:themeColor="text1"/>
          <w:sz w:val="24"/>
          <w:highlight w:val="none"/>
        </w:rPr>
        <w:t xml:space="preserve">5  法定代表人资格证明书（实质性格式）</w:t>
      </w:r>
      <w:r>
        <w:rPr>
          <w:color w:val="000000" w:themeColor="text1"/>
          <w:highlight w:val="none"/>
        </w:rPr>
      </w:r>
      <w:r/>
    </w:p>
    <w:p>
      <w:pPr>
        <w:pStyle w:val="1016"/>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16"/>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color w:val="000000" w:themeColor="text1"/>
          <w:highlight w:val="none"/>
        </w:rPr>
      </w:r>
      <w:r/>
    </w:p>
    <w:p>
      <w:pPr>
        <w:pStyle w:val="101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color w:val="000000" w:themeColor="text1"/>
          <w:highlight w:val="none"/>
        </w:rPr>
      </w:r>
      <w:r/>
    </w:p>
    <w:p>
      <w:pPr>
        <w:pStyle w:val="101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color w:val="000000" w:themeColor="text1"/>
          <w:highlight w:val="none"/>
        </w:rPr>
      </w:r>
      <w:r/>
    </w:p>
    <w:p>
      <w:pPr>
        <w:pStyle w:val="101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color w:val="000000" w:themeColor="text1"/>
          <w:highlight w:val="none"/>
        </w:rPr>
      </w:r>
      <w:r/>
    </w:p>
    <w:p>
      <w:pPr>
        <w:pStyle w:val="101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rPr>
          <w:color w:val="000000" w:themeColor="text1"/>
          <w:highlight w:val="none"/>
        </w:rPr>
      </w:r>
      <w:r/>
    </w:p>
    <w:p>
      <w:pPr>
        <w:pStyle w:val="101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color w:val="000000" w:themeColor="text1"/>
          <w:highlight w:val="none"/>
        </w:rPr>
      </w:r>
      <w:r/>
    </w:p>
    <w:p>
      <w:pPr>
        <w:pStyle w:val="1016"/>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51"/>
        <w:ind w:right="-46"/>
        <w:spacing w:line="583" w:lineRule="auto"/>
        <w:tabs>
          <w:tab w:val="left" w:pos="567" w:leader="none"/>
        </w:tabs>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color w:val="000000" w:themeColor="text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1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1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1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1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tc>
      </w:tr>
    </w:tbl>
    <w:p>
      <w:pPr>
        <w:pStyle w:val="101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rPr>
          <w:color w:val="000000" w:themeColor="text1"/>
          <w:highlight w:val="none"/>
        </w:rPr>
      </w:r>
      <w:r/>
    </w:p>
    <w:p>
      <w:pPr>
        <w:pStyle w:val="1016"/>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color w:val="000000" w:themeColor="text1"/>
          <w:highlight w:val="none"/>
        </w:rPr>
      </w:r>
      <w:r/>
    </w:p>
    <w:p>
      <w:pPr>
        <w:pStyle w:val="1016"/>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pStyle w:val="101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jc w:val="left"/>
        <w:spacing w:line="360" w:lineRule="auto"/>
        <w:tabs>
          <w:tab w:val="left" w:pos="5580" w:leader="none"/>
        </w:tabs>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说明</w:t>
      </w:r>
      <w:r>
        <w:rPr>
          <w:rFonts w:ascii="宋体" w:hAnsi="宋体"/>
          <w:color w:val="000000" w:themeColor="text1"/>
          <w:sz w:val="24"/>
          <w:szCs w:val="20"/>
          <w:highlight w:val="none"/>
        </w:rPr>
        <w:t xml:space="preserve">：</w:t>
      </w:r>
      <w:r>
        <w:rPr>
          <w:color w:val="000000" w:themeColor="text1"/>
          <w:highlight w:val="none"/>
        </w:rPr>
      </w:r>
      <w:r/>
    </w:p>
    <w:p>
      <w:pPr>
        <w:pStyle w:val="1016"/>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1.若供应商为事业单位或其他组织或分支机构（仅当</w:t>
      </w:r>
      <w:r>
        <w:rPr>
          <w:rFonts w:hint="eastAsia" w:ascii="宋体" w:hAnsi="宋体"/>
          <w:color w:val="000000" w:themeColor="text1"/>
          <w:sz w:val="24"/>
          <w:szCs w:val="20"/>
          <w:highlight w:val="none"/>
        </w:rPr>
        <w:t xml:space="preserve">磋商文件</w:t>
      </w:r>
      <w:r>
        <w:rPr>
          <w:rFonts w:ascii="宋体" w:hAnsi="宋体"/>
          <w:color w:val="000000" w:themeColor="text1"/>
          <w:sz w:val="24"/>
          <w:szCs w:val="20"/>
          <w:highlight w:val="none"/>
        </w:rPr>
        <w:t xml:space="preserve">注明允许分支机构</w:t>
      </w:r>
      <w:r>
        <w:rPr>
          <w:rFonts w:hint="eastAsia" w:ascii="宋体" w:hAnsi="宋体"/>
          <w:color w:val="000000" w:themeColor="text1"/>
          <w:sz w:val="24"/>
          <w:szCs w:val="20"/>
          <w:highlight w:val="none"/>
        </w:rPr>
        <w:t xml:space="preserve">响应</w:t>
      </w:r>
      <w:r>
        <w:rPr>
          <w:rFonts w:ascii="宋体" w:hAnsi="宋体"/>
          <w:color w:val="000000" w:themeColor="text1"/>
          <w:sz w:val="24"/>
          <w:szCs w:val="20"/>
          <w:highlight w:val="none"/>
        </w:rPr>
        <w:t xml:space="preserve">的），则法定代表人（单位负责人）</w:t>
      </w:r>
      <w:r>
        <w:rPr>
          <w:rFonts w:hint="eastAsia" w:ascii="宋体" w:hAnsi="宋体"/>
          <w:color w:val="000000" w:themeColor="text1"/>
          <w:sz w:val="24"/>
          <w:szCs w:val="20"/>
          <w:highlight w:val="none"/>
        </w:rPr>
        <w:t xml:space="preserve">处</w:t>
      </w:r>
      <w:r>
        <w:rPr>
          <w:rFonts w:ascii="宋体" w:hAnsi="宋体"/>
          <w:color w:val="000000" w:themeColor="text1"/>
          <w:sz w:val="24"/>
          <w:szCs w:val="20"/>
          <w:highlight w:val="none"/>
        </w:rPr>
        <w:t xml:space="preserve">的签署人可为单位负责人</w:t>
      </w:r>
      <w:r>
        <w:rPr>
          <w:rFonts w:hint="eastAsia" w:ascii="宋体" w:hAnsi="宋体"/>
          <w:color w:val="000000" w:themeColor="text1"/>
          <w:sz w:val="24"/>
          <w:szCs w:val="20"/>
          <w:highlight w:val="none"/>
        </w:rPr>
        <w:t xml:space="preserve">。</w:t>
      </w:r>
      <w:r>
        <w:rPr>
          <w:color w:val="000000" w:themeColor="text1"/>
          <w:highlight w:val="none"/>
        </w:rPr>
      </w:r>
      <w:r/>
    </w:p>
    <w:p>
      <w:pPr>
        <w:pStyle w:val="1016"/>
        <w:jc w:val="left"/>
        <w:spacing w:line="360" w:lineRule="auto"/>
        <w:tabs>
          <w:tab w:val="left" w:pos="5580" w:leader="none"/>
        </w:tabs>
        <w:rPr>
          <w:rFonts w:ascii="宋体" w:hAnsi="宋体"/>
          <w:i/>
          <w:color w:val="000000" w:themeColor="text1"/>
          <w:sz w:val="24"/>
          <w:szCs w:val="20"/>
          <w:highlight w:val="none"/>
          <w:u w:val="single"/>
        </w:rPr>
      </w:pPr>
      <w:r>
        <w:rPr>
          <w:rFonts w:ascii="宋体" w:hAnsi="宋体"/>
          <w:color w:val="000000" w:themeColor="text1"/>
          <w:sz w:val="24"/>
          <w:szCs w:val="20"/>
          <w:highlight w:val="none"/>
        </w:rPr>
        <w:t xml:space="preserve">3.</w:t>
      </w:r>
      <w:r>
        <w:rPr>
          <w:rFonts w:hint="eastAsia" w:ascii="宋体" w:hAnsi="宋体"/>
          <w:color w:val="000000" w:themeColor="text1"/>
          <w:sz w:val="24"/>
          <w:szCs w:val="20"/>
          <w:highlight w:val="none"/>
        </w:rPr>
        <w:t xml:space="preserve">供应商为自然人的情形，可不提供本</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资格证明书</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w:t>
      </w:r>
      <w:r>
        <w:rPr>
          <w:color w:val="000000" w:themeColor="text1"/>
          <w:highlight w:val="none"/>
        </w:rPr>
      </w:r>
      <w:r/>
    </w:p>
    <w:p>
      <w:pPr>
        <w:pStyle w:val="101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spacing w:line="360" w:lineRule="auto"/>
        <w:rPr>
          <w:rFonts w:hint="eastAsia"/>
          <w:b/>
          <w:color w:val="000000" w:themeColor="text1"/>
          <w:sz w:val="24"/>
          <w:highlight w:val="none"/>
        </w:rPr>
        <w:outlineLvl w:val="2"/>
      </w:pPr>
      <w:r>
        <w:rPr>
          <w:rFonts w:hint="eastAsia"/>
          <w:b/>
          <w:color w:val="000000" w:themeColor="text1"/>
          <w:sz w:val="24"/>
          <w:highlight w:val="none"/>
        </w:rPr>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rFonts w:hint="eastAsia" w:ascii="宋体" w:hAnsi="宋体" w:eastAsia="宋体" w:cs="宋体"/>
          <w:b/>
          <w:color w:val="000000" w:themeColor="text1"/>
          <w:sz w:val="24"/>
          <w:highlight w:val="none"/>
        </w:rPr>
        <w:t xml:space="preserve">6 </w:t>
      </w:r>
      <w:r>
        <w:rPr>
          <w:rFonts w:hint="eastAsia" w:ascii="宋体" w:hAnsi="宋体" w:eastAsia="宋体" w:cs="宋体"/>
          <w:b/>
          <w:color w:val="000000" w:themeColor="text1"/>
          <w:sz w:val="24"/>
          <w:highlight w:val="none"/>
          <w:lang w:val="en-US" w:eastAsia="zh-CN"/>
        </w:rPr>
        <w:t xml:space="preserve"> </w:t>
      </w:r>
      <w:r>
        <w:rPr>
          <w:rFonts w:hint="eastAsia" w:ascii="宋体" w:hAnsi="宋体" w:eastAsia="宋体" w:cs="宋体"/>
          <w:b/>
          <w:color w:val="000000" w:themeColor="text1"/>
          <w:sz w:val="24"/>
          <w:highlight w:val="none"/>
        </w:rPr>
        <w:t xml:space="preserve">授权委托书（实质性格式）</w:t>
      </w:r>
      <w:r>
        <w:rPr>
          <w:color w:val="000000" w:themeColor="text1"/>
          <w:highlight w:val="none"/>
        </w:rPr>
      </w:r>
      <w:r/>
    </w:p>
    <w:p>
      <w:pPr>
        <w:pStyle w:val="1016"/>
        <w:jc w:val="cente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265"/>
        <w:jc w:val="center"/>
        <w:spacing w:line="480" w:lineRule="auto"/>
        <w:rPr>
          <w:rFonts w:cs="宋体"/>
          <w:color w:val="000000" w:themeColor="text1"/>
          <w:sz w:val="24"/>
          <w:highlight w:val="none"/>
        </w:rPr>
      </w:pPr>
      <w:r>
        <w:rPr>
          <w:rFonts w:hint="eastAsia"/>
          <w:b/>
          <w:color w:val="000000" w:themeColor="text1"/>
          <w:sz w:val="36"/>
          <w:szCs w:val="36"/>
          <w:highlight w:val="none"/>
        </w:rPr>
        <w:t xml:space="preserve">授权委托书</w:t>
      </w:r>
      <w:r>
        <w:rPr>
          <w:color w:val="000000" w:themeColor="text1"/>
          <w:highlight w:val="none"/>
        </w:rPr>
      </w:r>
      <w:r/>
    </w:p>
    <w:p>
      <w:pPr>
        <w:pStyle w:val="1016"/>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color w:val="000000" w:themeColor="text1"/>
          <w:highlight w:val="none"/>
        </w:rPr>
      </w:r>
      <w:r/>
    </w:p>
    <w:p>
      <w:pPr>
        <w:pStyle w:val="1016"/>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本授权书于__________年_______月________日签字或盖章生效，特此声明。</w:t>
      </w:r>
      <w:r>
        <w:rPr>
          <w:color w:val="000000" w:themeColor="text1"/>
          <w:highlight w:val="none"/>
        </w:rPr>
      </w:r>
      <w:r/>
    </w:p>
    <w:p>
      <w:pPr>
        <w:pStyle w:val="1016"/>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10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供应商公章： </w:t>
      </w:r>
      <w:r>
        <w:rPr>
          <w:color w:val="000000" w:themeColor="text1"/>
          <w:highlight w:val="none"/>
        </w:rPr>
      </w:r>
      <w:r/>
    </w:p>
    <w:p>
      <w:pPr>
        <w:pStyle w:val="1016"/>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                      联系电话：</w:t>
      </w:r>
      <w:r>
        <w:rPr>
          <w:color w:val="000000" w:themeColor="text1"/>
          <w:highlight w:val="none"/>
        </w:rPr>
      </w:r>
      <w:r/>
    </w:p>
    <w:p>
      <w:pPr>
        <w:pStyle w:val="119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日期：</w:t>
      </w:r>
      <w:r>
        <w:rPr>
          <w:color w:val="000000" w:themeColor="text1"/>
          <w:highlight w:val="none"/>
        </w:rPr>
      </w:r>
      <w:r/>
    </w:p>
    <w:p>
      <w:pPr>
        <w:pStyle w:val="1016"/>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016"/>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051"/>
        <w:ind w:right="-46"/>
        <w:spacing w:line="583" w:lineRule="auto"/>
        <w:tabs>
          <w:tab w:val="left" w:pos="567" w:leader="none"/>
        </w:tabs>
        <w:rPr>
          <w:b/>
          <w:bCs/>
          <w:color w:val="000000" w:themeColor="text1"/>
          <w:spacing w:val="-3"/>
          <w:highlight w:val="none"/>
        </w:rPr>
      </w:pPr>
      <w:r>
        <w:rPr>
          <w:b/>
          <w:bCs/>
          <w:color w:val="000000" w:themeColor="text1"/>
          <w:highlight w:val="none"/>
        </w:rPr>
        <w:t xml:space="preserve">附：</w:t>
      </w:r>
      <w:r>
        <w:rPr>
          <w:rFonts w:hint="eastAsia" w:cs="宋体"/>
          <w:b/>
          <w:bCs/>
          <w:color w:val="000000" w:themeColor="text1"/>
          <w:highlight w:val="none"/>
        </w:rPr>
        <w:t xml:space="preserve">委托代理人（被授权人）</w:t>
      </w:r>
      <w:r>
        <w:rPr>
          <w:b/>
          <w:bCs/>
          <w:color w:val="000000" w:themeColor="text1"/>
          <w:spacing w:val="-3"/>
          <w:highlight w:val="none"/>
        </w:rPr>
        <w:t xml:space="preserve">有效期内的身</w:t>
      </w:r>
      <w:r>
        <w:rPr>
          <w:rFonts w:hint="eastAsia"/>
          <w:b/>
          <w:bCs/>
          <w:color w:val="000000" w:themeColor="text1"/>
          <w:spacing w:val="-3"/>
          <w:highlight w:val="none"/>
        </w:rPr>
        <w:t xml:space="preserve">份</w:t>
      </w:r>
      <w:r>
        <w:rPr>
          <w:b/>
          <w:bCs/>
          <w:color w:val="000000" w:themeColor="text1"/>
          <w:spacing w:val="-3"/>
          <w:highlight w:val="none"/>
        </w:rPr>
        <w:t xml:space="preserve">证正反面</w:t>
      </w:r>
      <w:r>
        <w:rPr>
          <w:rFonts w:hint="eastAsia"/>
          <w:b/>
          <w:bCs/>
          <w:color w:val="000000" w:themeColor="text1"/>
          <w:spacing w:val="-3"/>
          <w:highlight w:val="none"/>
        </w:rPr>
        <w:t xml:space="preserve">。</w:t>
      </w:r>
      <w:r>
        <w:rPr>
          <w:color w:val="000000" w:themeColor="text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16"/>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16"/>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16"/>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16"/>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pStyle w:val="1016"/>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1051"/>
        <w:ind w:right="-46"/>
        <w:spacing w:line="583" w:lineRule="auto"/>
        <w:tabs>
          <w:tab w:val="left" w:pos="567" w:leader="none"/>
        </w:tabs>
        <w:rPr>
          <w:rFonts w:hint="eastAsia"/>
          <w:b/>
          <w:bCs/>
          <w:color w:val="000000" w:themeColor="text1"/>
          <w:highlight w:val="none"/>
        </w:rPr>
      </w:pPr>
      <w:r>
        <w:rPr>
          <w:rFonts w:hint="eastAsia"/>
          <w:b/>
          <w:bCs/>
          <w:color w:val="000000" w:themeColor="text1"/>
          <w:highlight w:val="none"/>
        </w:rPr>
        <w:t xml:space="preserve">供应商近三个月内任意一个月（自磋商之日往前推）为其缴纳社保的记录</w:t>
      </w:r>
      <w:r>
        <w:rPr>
          <w:color w:val="000000" w:themeColor="text1"/>
          <w:highlight w:val="none"/>
        </w:rPr>
      </w:r>
      <w:r/>
    </w:p>
    <w:p>
      <w:pPr>
        <w:pStyle w:val="1016"/>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p>
      <w:pPr>
        <w:pStyle w:val="1016"/>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1.法定代表人参加磋商时，不需要提供本授权委托书，需提供本人身份证。</w:t>
      </w:r>
      <w:r>
        <w:rPr>
          <w:color w:val="000000" w:themeColor="text1"/>
          <w:highlight w:val="none"/>
        </w:rPr>
      </w:r>
      <w:r/>
    </w:p>
    <w:p>
      <w:pPr>
        <w:pStyle w:val="1265"/>
        <w:spacing w:line="360" w:lineRule="exact"/>
        <w:rPr>
          <w:rFonts w:cs="宋体"/>
          <w:color w:val="000000" w:themeColor="text1"/>
          <w:sz w:val="21"/>
          <w:szCs w:val="21"/>
          <w:highlight w:val="none"/>
        </w:rPr>
      </w:pPr>
      <w:r>
        <w:rPr>
          <w:rFonts w:hint="eastAsia" w:cs="宋体"/>
          <w:color w:val="000000" w:themeColor="text1"/>
          <w:sz w:val="21"/>
          <w:szCs w:val="21"/>
          <w:highlight w:val="none"/>
        </w:rPr>
        <w:t xml:space="preserve">2.供应商为自然人的情形，可不提供本《授权委托书》。</w:t>
      </w:r>
      <w:r>
        <w:rPr>
          <w:color w:val="000000" w:themeColor="text1"/>
          <w:highlight w:val="none"/>
        </w:rPr>
      </w:r>
      <w:r/>
    </w:p>
    <w:p>
      <w:pPr>
        <w:pStyle w:val="1016"/>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rFonts w:ascii="宋体" w:hAnsi="宋体"/>
          <w:b/>
          <w:color w:val="000000" w:themeColor="text1"/>
          <w:sz w:val="24"/>
          <w:highlight w:val="none"/>
        </w:rPr>
        <w:br w:type="page" w:clear="all"/>
      </w:r>
      <w:r>
        <w:rPr>
          <w:rFonts w:hint="eastAsia" w:ascii="宋体" w:hAnsi="宋体" w:eastAsia="宋体" w:cs="宋体"/>
          <w:b/>
          <w:color w:val="000000" w:themeColor="text1"/>
          <w:sz w:val="24"/>
          <w:highlight w:val="none"/>
        </w:rPr>
        <w:t xml:space="preserve">7  政府采购供应商信用承诺书（实质性格式）</w:t>
      </w:r>
      <w:r>
        <w:rPr>
          <w:color w:val="000000" w:themeColor="text1"/>
          <w:highlight w:val="none"/>
        </w:rPr>
      </w:r>
      <w:r/>
    </w:p>
    <w:p>
      <w:pPr>
        <w:pStyle w:val="1016"/>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r/>
    </w:p>
    <w:p>
      <w:pPr>
        <w:pStyle w:val="1016"/>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rPr>
          <w:color w:val="000000" w:themeColor="text1"/>
          <w:highlight w:val="none"/>
        </w:rPr>
      </w:r>
      <w:r/>
    </w:p>
    <w:p>
      <w:pPr>
        <w:pStyle w:val="1016"/>
        <w:ind w:firstLine="640"/>
        <w:rPr>
          <w:color w:val="000000" w:themeColor="text1"/>
          <w:highlight w:val="none"/>
        </w:rPr>
      </w:pPr>
      <w:r>
        <w:rPr>
          <w:color w:val="000000" w:themeColor="text1"/>
          <w:highlight w:val="none"/>
        </w:rPr>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r/>
    </w:p>
    <w:p>
      <w:pPr>
        <w:pStyle w:val="1016"/>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pStyle w:val="1263"/>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color w:val="000000" w:themeColor="text1"/>
          <w:sz w:val="24"/>
          <w:szCs w:val="20"/>
          <w:highlight w:val="none"/>
        </w:rPr>
        <w:br w:type="page" w:clear="all"/>
      </w:r>
      <w:r>
        <w:rPr>
          <w:rFonts w:hint="eastAsia" w:ascii="宋体" w:hAnsi="宋体" w:eastAsia="宋体" w:cs="宋体"/>
          <w:b/>
          <w:color w:val="000000" w:themeColor="text1"/>
          <w:sz w:val="24"/>
          <w:highlight w:val="none"/>
        </w:rPr>
        <w:t xml:space="preserve">8  报价一览表</w:t>
      </w:r>
      <w:bookmarkEnd w:id="680"/>
      <w:r>
        <w:rPr>
          <w:color w:val="000000" w:themeColor="text1"/>
          <w:highlight w:val="none"/>
        </w:rPr>
      </w:r>
      <w:bookmarkEnd w:id="681"/>
      <w:r>
        <w:rPr>
          <w:color w:val="000000" w:themeColor="text1"/>
          <w:highlight w:val="none"/>
        </w:rPr>
      </w:r>
      <w:bookmarkEnd w:id="682"/>
      <w:r>
        <w:rPr>
          <w:color w:val="000000" w:themeColor="text1"/>
          <w:highlight w:val="none"/>
        </w:rPr>
      </w:r>
      <w:bookmarkEnd w:id="683"/>
      <w:r>
        <w:rPr>
          <w:color w:val="000000" w:themeColor="text1"/>
          <w:highlight w:val="none"/>
        </w:rPr>
      </w:r>
      <w:bookmarkEnd w:id="684"/>
      <w:r>
        <w:rPr>
          <w:color w:val="000000" w:themeColor="text1"/>
          <w:highlight w:val="none"/>
        </w:rPr>
      </w:r>
      <w:bookmarkEnd w:id="685"/>
      <w:r>
        <w:rPr>
          <w:color w:val="000000" w:themeColor="text1"/>
          <w:highlight w:val="none"/>
        </w:rPr>
      </w:r>
      <w:bookmarkEnd w:id="686"/>
      <w:r>
        <w:rPr>
          <w:color w:val="000000" w:themeColor="text1"/>
          <w:highlight w:val="none"/>
        </w:rPr>
      </w:r>
      <w:bookmarkEnd w:id="687"/>
      <w:r>
        <w:rPr>
          <w:color w:val="000000" w:themeColor="text1"/>
          <w:highlight w:val="none"/>
        </w:rPr>
      </w:r>
      <w:bookmarkEnd w:id="688"/>
      <w:r>
        <w:rPr>
          <w:color w:val="000000" w:themeColor="text1"/>
          <w:highlight w:val="none"/>
        </w:rPr>
      </w:r>
      <w:bookmarkEnd w:id="689"/>
      <w:r>
        <w:rPr>
          <w:color w:val="000000" w:themeColor="text1"/>
          <w:highlight w:val="none"/>
        </w:rPr>
      </w:r>
      <w:bookmarkEnd w:id="690"/>
      <w:r>
        <w:rPr>
          <w:color w:val="000000" w:themeColor="text1"/>
          <w:highlight w:val="none"/>
        </w:rPr>
      </w:r>
      <w:bookmarkEnd w:id="691"/>
      <w:r>
        <w:rPr>
          <w:color w:val="000000" w:themeColor="text1"/>
          <w:highlight w:val="none"/>
        </w:rPr>
      </w:r>
      <w:bookmarkEnd w:id="692"/>
      <w:r>
        <w:rPr>
          <w:color w:val="000000" w:themeColor="text1"/>
          <w:highlight w:val="none"/>
        </w:rPr>
      </w:r>
      <w:bookmarkEnd w:id="693"/>
      <w:r>
        <w:rPr>
          <w:color w:val="000000" w:themeColor="text1"/>
          <w:highlight w:val="none"/>
        </w:rPr>
      </w:r>
      <w:bookmarkEnd w:id="694"/>
      <w:r>
        <w:rPr>
          <w:color w:val="000000" w:themeColor="text1"/>
          <w:highlight w:val="none"/>
        </w:rPr>
      </w:r>
      <w:bookmarkEnd w:id="695"/>
      <w:r>
        <w:rPr>
          <w:color w:val="000000" w:themeColor="text1"/>
          <w:highlight w:val="none"/>
        </w:rPr>
      </w:r>
      <w:r/>
    </w:p>
    <w:p>
      <w:pPr>
        <w:pStyle w:val="1016"/>
        <w:jc w:val="center"/>
        <w:rPr>
          <w:rFonts w:hint="eastAsia"/>
          <w:b/>
          <w:color w:val="000000" w:themeColor="text1"/>
          <w:sz w:val="36"/>
          <w:szCs w:val="36"/>
          <w:highlight w:val="none"/>
        </w:rPr>
      </w:pPr>
      <w:r>
        <w:rPr>
          <w:color w:val="000000" w:themeColor="text1"/>
          <w:highlight w:val="none"/>
        </w:rPr>
      </w:r>
      <w:bookmarkStart w:id="698" w:name="_Toc305158900"/>
      <w:r>
        <w:rPr>
          <w:color w:val="000000" w:themeColor="text1"/>
          <w:highlight w:val="none"/>
        </w:rPr>
      </w:r>
      <w:bookmarkStart w:id="699" w:name="_Toc195842923"/>
      <w:r>
        <w:rPr>
          <w:color w:val="000000" w:themeColor="text1"/>
          <w:highlight w:val="none"/>
        </w:rPr>
      </w:r>
      <w:bookmarkStart w:id="700" w:name="_Toc305158826"/>
      <w:r>
        <w:rPr>
          <w:color w:val="000000" w:themeColor="text1"/>
          <w:highlight w:val="none"/>
        </w:rPr>
      </w:r>
      <w:bookmarkStart w:id="701" w:name="_Toc264969248"/>
      <w:r>
        <w:rPr>
          <w:color w:val="000000" w:themeColor="text1"/>
          <w:highlight w:val="none"/>
        </w:rPr>
      </w:r>
      <w:bookmarkStart w:id="702" w:name="_Toc226309802"/>
      <w:r>
        <w:rPr>
          <w:color w:val="000000" w:themeColor="text1"/>
          <w:highlight w:val="none"/>
        </w:rPr>
      </w:r>
      <w:bookmarkStart w:id="703" w:name="_Toc164608672"/>
      <w:r>
        <w:rPr>
          <w:color w:val="000000" w:themeColor="text1"/>
          <w:highlight w:val="none"/>
        </w:rPr>
      </w:r>
      <w:bookmarkStart w:id="704" w:name="_Toc226965748"/>
      <w:r>
        <w:rPr>
          <w:color w:val="000000" w:themeColor="text1"/>
          <w:highlight w:val="none"/>
        </w:rPr>
      </w:r>
      <w:bookmarkStart w:id="705" w:name="_Toc226965831"/>
      <w:r>
        <w:rPr>
          <w:color w:val="000000" w:themeColor="text1"/>
          <w:highlight w:val="none"/>
        </w:rPr>
      </w:r>
      <w:bookmarkStart w:id="706" w:name="_Toc164608827"/>
      <w:r>
        <w:rPr>
          <w:color w:val="000000" w:themeColor="text1"/>
          <w:highlight w:val="none"/>
        </w:rPr>
      </w:r>
      <w:bookmarkStart w:id="707" w:name="_Toc265228396"/>
      <w:r>
        <w:rPr>
          <w:color w:val="000000" w:themeColor="text1"/>
          <w:highlight w:val="none"/>
        </w:rPr>
      </w:r>
      <w:bookmarkStart w:id="708" w:name="_Toc226337254"/>
      <w:r>
        <w:rPr>
          <w:color w:val="000000" w:themeColor="text1"/>
          <w:highlight w:val="none"/>
        </w:rPr>
      </w:r>
      <w:r/>
    </w:p>
    <w:p>
      <w:pPr>
        <w:pStyle w:val="1016"/>
        <w:jc w:val="center"/>
        <w:rPr>
          <w:b/>
          <w:color w:val="000000" w:themeColor="text1"/>
          <w:sz w:val="36"/>
          <w:szCs w:val="36"/>
          <w:highlight w:val="none"/>
        </w:rPr>
      </w:pPr>
      <w:r>
        <w:rPr>
          <w:rFonts w:hint="eastAsia"/>
          <w:b/>
          <w:color w:val="000000" w:themeColor="text1"/>
          <w:sz w:val="36"/>
          <w:szCs w:val="36"/>
          <w:highlight w:val="none"/>
        </w:rPr>
        <w:t xml:space="preserve">报价一览表</w:t>
      </w:r>
      <w:bookmarkEnd w:id="698"/>
      <w:r>
        <w:rPr>
          <w:color w:val="000000" w:themeColor="text1"/>
          <w:highlight w:val="none"/>
        </w:rPr>
      </w:r>
      <w:bookmarkEnd w:id="699"/>
      <w:r>
        <w:rPr>
          <w:color w:val="000000" w:themeColor="text1"/>
          <w:highlight w:val="none"/>
        </w:rPr>
      </w:r>
      <w:bookmarkEnd w:id="700"/>
      <w:r>
        <w:rPr>
          <w:color w:val="000000" w:themeColor="text1"/>
          <w:highlight w:val="none"/>
        </w:rPr>
      </w:r>
      <w:bookmarkEnd w:id="701"/>
      <w:r>
        <w:rPr>
          <w:color w:val="000000" w:themeColor="text1"/>
          <w:highlight w:val="none"/>
        </w:rPr>
      </w:r>
      <w:bookmarkEnd w:id="702"/>
      <w:r>
        <w:rPr>
          <w:color w:val="000000" w:themeColor="text1"/>
          <w:highlight w:val="none"/>
        </w:rPr>
      </w:r>
      <w:bookmarkEnd w:id="703"/>
      <w:r>
        <w:rPr>
          <w:color w:val="000000" w:themeColor="text1"/>
          <w:highlight w:val="none"/>
        </w:rPr>
      </w:r>
      <w:bookmarkEnd w:id="704"/>
      <w:r>
        <w:rPr>
          <w:color w:val="000000" w:themeColor="text1"/>
          <w:highlight w:val="none"/>
        </w:rPr>
      </w:r>
      <w:bookmarkEnd w:id="705"/>
      <w:r>
        <w:rPr>
          <w:color w:val="000000" w:themeColor="text1"/>
          <w:highlight w:val="none"/>
        </w:rPr>
      </w:r>
      <w:bookmarkEnd w:id="706"/>
      <w:r>
        <w:rPr>
          <w:color w:val="000000" w:themeColor="text1"/>
          <w:highlight w:val="none"/>
        </w:rPr>
      </w:r>
      <w:bookmarkEnd w:id="707"/>
      <w:r>
        <w:rPr>
          <w:color w:val="000000" w:themeColor="text1"/>
          <w:highlight w:val="none"/>
        </w:rPr>
      </w:r>
      <w:bookmarkEnd w:id="708"/>
      <w:r>
        <w:rPr>
          <w:color w:val="000000" w:themeColor="text1"/>
          <w:highlight w:val="none"/>
        </w:rPr>
      </w:r>
      <w:r/>
    </w:p>
    <w:p>
      <w:pPr>
        <w:pStyle w:val="1016"/>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r/>
    </w:p>
    <w:p>
      <w:pPr>
        <w:pStyle w:val="1016"/>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项目编号/包号：_____________________     项目名称：_______________________</w:t>
      </w:r>
      <w:r>
        <w:rPr>
          <w:color w:val="000000" w:themeColor="text1"/>
          <w:highlight w:val="non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6"/>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rPr>
                <w:color w:val="000000" w:themeColor="text1"/>
                <w:highlight w:val="none"/>
              </w:rPr>
            </w:r>
            <w:r/>
          </w:p>
        </w:tc>
        <w:tc>
          <w:tcPr>
            <w:tcW w:w="1960" w:type="dxa"/>
            <w:vAlign w:val="center"/>
            <w:vMerge w:val="restart"/>
            <w:textDirection w:val="lrTb"/>
            <w:noWrap w:val="false"/>
          </w:tcPr>
          <w:p>
            <w:pPr>
              <w:pStyle w:val="1016"/>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rPr>
                <w:color w:val="000000" w:themeColor="text1"/>
                <w:highlight w:val="none"/>
              </w:rPr>
            </w:r>
            <w:r/>
          </w:p>
        </w:tc>
        <w:tc>
          <w:tcPr>
            <w:gridSpan w:val="2"/>
            <w:tcW w:w="4158" w:type="dxa"/>
            <w:vAlign w:val="center"/>
            <w:textDirection w:val="lrTb"/>
            <w:noWrap w:val="false"/>
          </w:tcPr>
          <w:p>
            <w:pPr>
              <w:pStyle w:val="1016"/>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rPr>
                <w:color w:val="000000" w:themeColor="text1"/>
                <w:highlight w:val="none"/>
              </w:rPr>
            </w:r>
            <w:r/>
          </w:p>
        </w:tc>
      </w:tr>
      <w:tr>
        <w:trPr>
          <w:trHeight w:val="674"/>
        </w:trPr>
        <w:tc>
          <w:tcPr>
            <w:tcW w:w="810" w:type="dxa"/>
            <w:vAlign w:val="center"/>
            <w:vMerge w:val="continue"/>
            <w:textDirection w:val="lrTb"/>
            <w:noWrap w:val="false"/>
          </w:tcPr>
          <w:p>
            <w:pPr>
              <w:pStyle w:val="1016"/>
              <w:jc w:val="left"/>
              <w:widowControl/>
              <w:rPr>
                <w:b/>
                <w:sz w:val="24"/>
              </w:rPr>
            </w:pPr>
            <w:r>
              <w:rPr>
                <w:b/>
                <w:sz w:val="24"/>
              </w:rPr>
            </w:r>
            <w:r/>
          </w:p>
        </w:tc>
        <w:tc>
          <w:tcPr>
            <w:tcW w:w="3204" w:type="dxa"/>
            <w:vAlign w:val="center"/>
            <w:vMerge w:val="continue"/>
            <w:textDirection w:val="lrTb"/>
            <w:noWrap w:val="false"/>
          </w:tcPr>
          <w:p>
            <w:pPr>
              <w:pStyle w:val="1016"/>
              <w:jc w:val="left"/>
              <w:widowControl/>
              <w:rPr>
                <w:b/>
                <w:sz w:val="24"/>
              </w:rPr>
            </w:pPr>
            <w:r>
              <w:rPr>
                <w:b/>
                <w:sz w:val="24"/>
              </w:rPr>
            </w:r>
            <w:r/>
          </w:p>
        </w:tc>
        <w:tc>
          <w:tcPr>
            <w:tcW w:w="1239" w:type="dxa"/>
            <w:vAlign w:val="center"/>
            <w:textDirection w:val="lrTb"/>
            <w:noWrap w:val="false"/>
          </w:tcPr>
          <w:p>
            <w:pPr>
              <w:pStyle w:val="1016"/>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rPr>
                <w:color w:val="000000" w:themeColor="text1"/>
                <w:highlight w:val="none"/>
              </w:rPr>
            </w:r>
            <w:r/>
          </w:p>
        </w:tc>
        <w:tc>
          <w:tcPr>
            <w:tcW w:w="1304" w:type="dxa"/>
            <w:vAlign w:val="center"/>
            <w:textDirection w:val="lrTb"/>
            <w:noWrap w:val="false"/>
          </w:tcPr>
          <w:p>
            <w:pPr>
              <w:pStyle w:val="1016"/>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rPr>
                <w:color w:val="000000" w:themeColor="text1"/>
                <w:highlight w:val="none"/>
              </w:rPr>
            </w:r>
            <w:r/>
          </w:p>
        </w:tc>
      </w:tr>
      <w:tr>
        <w:trPr>
          <w:trHeight w:val="976"/>
        </w:trPr>
        <w:tc>
          <w:tcPr>
            <w:tcW w:w="496" w:type="dxa"/>
            <w:vAlign w:val="center"/>
            <w:textDirection w:val="lrTb"/>
            <w:noWrap w:val="false"/>
          </w:tcPr>
          <w:p>
            <w:pPr>
              <w:pStyle w:val="1016"/>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r/>
          </w:p>
        </w:tc>
        <w:tc>
          <w:tcPr>
            <w:tcW w:w="1960" w:type="dxa"/>
            <w:vAlign w:val="center"/>
            <w:textDirection w:val="lrTb"/>
            <w:noWrap w:val="false"/>
          </w:tcPr>
          <w:p>
            <w:pPr>
              <w:pStyle w:val="1016"/>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r/>
          </w:p>
        </w:tc>
        <w:tc>
          <w:tcPr>
            <w:tcW w:w="1239" w:type="dxa"/>
            <w:vAlign w:val="center"/>
            <w:textDirection w:val="lrTb"/>
            <w:noWrap w:val="false"/>
          </w:tcPr>
          <w:p>
            <w:pPr>
              <w:pStyle w:val="1016"/>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r/>
          </w:p>
        </w:tc>
        <w:tc>
          <w:tcPr>
            <w:tcW w:w="1304" w:type="dxa"/>
            <w:vAlign w:val="center"/>
            <w:textDirection w:val="lrTb"/>
            <w:noWrap w:val="false"/>
          </w:tcPr>
          <w:p>
            <w:pPr>
              <w:pStyle w:val="1016"/>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r/>
          </w:p>
        </w:tc>
      </w:tr>
    </w:tbl>
    <w:p>
      <w:pPr>
        <w:pStyle w:val="1016"/>
        <w:jc w:val="left"/>
        <w:rPr>
          <w:color w:val="000000" w:themeColor="text1"/>
          <w:sz w:val="24"/>
          <w:highlight w:val="none"/>
        </w:rPr>
      </w:pPr>
      <w:r>
        <w:rPr>
          <w:color w:val="000000" w:themeColor="text1"/>
          <w:sz w:val="24"/>
          <w:highlight w:val="none"/>
        </w:rPr>
      </w:r>
      <w:r>
        <w:rPr>
          <w:color w:val="000000" w:themeColor="text1"/>
          <w:highlight w:val="none"/>
        </w:rPr>
      </w:r>
      <w:r/>
    </w:p>
    <w:p>
      <w:pPr>
        <w:pStyle w:val="1016"/>
        <w:jc w:val="left"/>
        <w:rPr>
          <w:rFonts w:ascii="宋体" w:hAnsi="宋体"/>
          <w:color w:val="000000" w:themeColor="text1"/>
          <w:sz w:val="24"/>
          <w:szCs w:val="20"/>
          <w:highlight w:val="none"/>
        </w:rPr>
      </w:pPr>
      <w:r>
        <w:rPr>
          <w:color w:val="000000" w:themeColor="text1"/>
          <w:sz w:val="24"/>
          <w:highlight w:val="none"/>
        </w:rPr>
        <w:t xml:space="preserve">注：</w:t>
      </w:r>
      <w:r>
        <w:rPr>
          <w:rFonts w:ascii="宋体" w:hAnsi="宋体"/>
          <w:color w:val="000000" w:themeColor="text1"/>
          <w:sz w:val="24"/>
          <w:highlight w:val="none"/>
        </w:rPr>
        <w:t xml:space="preserve">1</w:t>
      </w:r>
      <w:r>
        <w:rPr>
          <w:rFonts w:ascii="宋体" w:hAnsi="宋体"/>
          <w:color w:val="000000" w:themeColor="text1"/>
          <w:sz w:val="24"/>
          <w:szCs w:val="20"/>
          <w:highlight w:val="none"/>
        </w:rPr>
        <w:t xml:space="preserve">.此表中，每包的报价应和《分项报价表》中的总价相一致。</w:t>
      </w:r>
      <w:r>
        <w:rPr>
          <w:color w:val="000000" w:themeColor="text1"/>
          <w:highlight w:val="none"/>
        </w:rPr>
      </w:r>
      <w:r/>
    </w:p>
    <w:p>
      <w:pPr>
        <w:pStyle w:val="1016"/>
        <w:ind w:firstLine="480"/>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2.本表必须按包分别填写。</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lang w:val="zh-CN"/>
        </w:rPr>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lang w:val="zh-CN"/>
        </w:rPr>
        <w:t xml:space="preserve">                         </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color w:val="000000" w:themeColor="text1"/>
          <w:highlight w:val="none"/>
        </w:rPr>
      </w:r>
      <w:bookmarkStart w:id="709" w:name="_Toc150480796"/>
      <w:r>
        <w:rPr>
          <w:color w:val="000000" w:themeColor="text1"/>
          <w:highlight w:val="none"/>
        </w:rPr>
      </w:r>
      <w:bookmarkStart w:id="710" w:name="_Toc305158827"/>
      <w:r>
        <w:rPr>
          <w:color w:val="000000" w:themeColor="text1"/>
          <w:highlight w:val="none"/>
        </w:rPr>
      </w:r>
      <w:bookmarkStart w:id="711" w:name="_Toc265228397"/>
      <w:r>
        <w:rPr>
          <w:color w:val="000000" w:themeColor="text1"/>
          <w:highlight w:val="none"/>
        </w:rPr>
      </w:r>
      <w:bookmarkStart w:id="712" w:name="_Toc226965832"/>
      <w:r>
        <w:rPr>
          <w:color w:val="000000" w:themeColor="text1"/>
          <w:highlight w:val="none"/>
        </w:rPr>
      </w:r>
      <w:bookmarkStart w:id="713" w:name="_Toc226965749"/>
      <w:r>
        <w:rPr>
          <w:color w:val="000000" w:themeColor="text1"/>
          <w:highlight w:val="none"/>
        </w:rPr>
      </w:r>
      <w:bookmarkStart w:id="714" w:name="_Toc226309803"/>
      <w:r>
        <w:rPr>
          <w:color w:val="000000" w:themeColor="text1"/>
          <w:highlight w:val="none"/>
        </w:rPr>
      </w:r>
      <w:bookmarkStart w:id="715" w:name="_Toc226337255"/>
      <w:r>
        <w:rPr>
          <w:color w:val="000000" w:themeColor="text1"/>
          <w:highlight w:val="none"/>
        </w:rPr>
      </w:r>
      <w:bookmarkStart w:id="716" w:name="_Toc142311060"/>
      <w:r>
        <w:rPr>
          <w:color w:val="000000" w:themeColor="text1"/>
          <w:highlight w:val="none"/>
        </w:rPr>
      </w:r>
      <w:bookmarkStart w:id="717" w:name="_Toc150774763"/>
      <w:r>
        <w:rPr>
          <w:color w:val="000000" w:themeColor="text1"/>
          <w:highlight w:val="none"/>
        </w:rPr>
      </w:r>
      <w:bookmarkStart w:id="718" w:name="_Toc264969249"/>
      <w:r>
        <w:rPr>
          <w:color w:val="000000" w:themeColor="text1"/>
          <w:highlight w:val="none"/>
        </w:rPr>
      </w:r>
      <w:bookmarkStart w:id="719" w:name="_Toc305158901"/>
      <w:r>
        <w:rPr>
          <w:color w:val="000000" w:themeColor="text1"/>
          <w:highlight w:val="none"/>
        </w:rPr>
      </w:r>
      <w:bookmarkStart w:id="720" w:name="_Toc127151558"/>
      <w:r>
        <w:rPr>
          <w:color w:val="000000" w:themeColor="text1"/>
          <w:highlight w:val="none"/>
        </w:rPr>
      </w:r>
      <w:bookmarkStart w:id="721" w:name="_Toc195842924"/>
      <w:r>
        <w:rPr>
          <w:color w:val="000000" w:themeColor="text1"/>
          <w:sz w:val="24"/>
          <w:szCs w:val="20"/>
          <w:highlight w:val="none"/>
        </w:rPr>
        <w:br w:type="page" w:clear="all"/>
      </w:r>
      <w:r>
        <w:rPr>
          <w:rFonts w:hint="eastAsia" w:ascii="宋体" w:hAnsi="宋体" w:eastAsia="宋体" w:cs="宋体"/>
          <w:b/>
          <w:color w:val="000000" w:themeColor="text1"/>
          <w:sz w:val="24"/>
          <w:highlight w:val="none"/>
        </w:rPr>
        <w:t xml:space="preserve">9  分项报价表</w:t>
      </w:r>
      <w:bookmarkEnd w:id="709"/>
      <w:r>
        <w:rPr>
          <w:color w:val="000000" w:themeColor="text1"/>
          <w:highlight w:val="none"/>
        </w:rPr>
      </w:r>
      <w:bookmarkEnd w:id="710"/>
      <w:r>
        <w:rPr>
          <w:color w:val="000000" w:themeColor="text1"/>
          <w:highlight w:val="none"/>
        </w:rPr>
      </w:r>
      <w:bookmarkEnd w:id="711"/>
      <w:r>
        <w:rPr>
          <w:color w:val="000000" w:themeColor="text1"/>
          <w:highlight w:val="none"/>
        </w:rPr>
      </w:r>
      <w:bookmarkEnd w:id="712"/>
      <w:r>
        <w:rPr>
          <w:color w:val="000000" w:themeColor="text1"/>
          <w:highlight w:val="none"/>
        </w:rPr>
      </w:r>
      <w:bookmarkEnd w:id="713"/>
      <w:r>
        <w:rPr>
          <w:color w:val="000000" w:themeColor="text1"/>
          <w:highlight w:val="none"/>
        </w:rPr>
      </w:r>
      <w:bookmarkEnd w:id="714"/>
      <w:r>
        <w:rPr>
          <w:color w:val="000000" w:themeColor="text1"/>
          <w:highlight w:val="none"/>
        </w:rPr>
      </w:r>
      <w:bookmarkEnd w:id="715"/>
      <w:r>
        <w:rPr>
          <w:color w:val="000000" w:themeColor="text1"/>
          <w:highlight w:val="none"/>
        </w:rPr>
      </w:r>
      <w:bookmarkEnd w:id="716"/>
      <w:r>
        <w:rPr>
          <w:color w:val="000000" w:themeColor="text1"/>
          <w:highlight w:val="none"/>
        </w:rPr>
      </w:r>
      <w:bookmarkEnd w:id="717"/>
      <w:r>
        <w:rPr>
          <w:color w:val="000000" w:themeColor="text1"/>
          <w:highlight w:val="none"/>
        </w:rPr>
      </w:r>
      <w:bookmarkEnd w:id="718"/>
      <w:r>
        <w:rPr>
          <w:color w:val="000000" w:themeColor="text1"/>
          <w:highlight w:val="none"/>
        </w:rPr>
      </w:r>
      <w:bookmarkEnd w:id="719"/>
      <w:r>
        <w:rPr>
          <w:color w:val="000000" w:themeColor="text1"/>
          <w:highlight w:val="none"/>
        </w:rPr>
      </w:r>
      <w:bookmarkEnd w:id="720"/>
      <w:r>
        <w:rPr>
          <w:color w:val="000000" w:themeColor="text1"/>
          <w:highlight w:val="none"/>
        </w:rPr>
      </w:r>
      <w:bookmarkEnd w:id="721"/>
      <w:r>
        <w:rPr>
          <w:color w:val="000000" w:themeColor="text1"/>
          <w:highlight w:val="none"/>
        </w:rPr>
      </w:r>
      <w:r/>
    </w:p>
    <w:p>
      <w:pPr>
        <w:pStyle w:val="1016"/>
        <w:jc w:val="center"/>
        <w:spacing w:line="360" w:lineRule="exact"/>
        <w:rPr>
          <w:color w:val="000000" w:themeColor="text1"/>
          <w:sz w:val="36"/>
          <w:szCs w:val="36"/>
          <w:highlight w:val="none"/>
        </w:rPr>
      </w:pPr>
      <w:r>
        <w:rPr>
          <w:color w:val="000000" w:themeColor="text1"/>
          <w:sz w:val="36"/>
          <w:szCs w:val="36"/>
          <w:highlight w:val="none"/>
        </w:rPr>
      </w:r>
      <w:r>
        <w:rPr>
          <w:color w:val="000000" w:themeColor="text1"/>
          <w:highlight w:val="none"/>
        </w:rPr>
      </w:r>
      <w:r/>
    </w:p>
    <w:p>
      <w:pPr>
        <w:pStyle w:val="1016"/>
        <w:jc w:val="center"/>
        <w:rPr>
          <w:b/>
          <w:color w:val="000000" w:themeColor="text1"/>
          <w:sz w:val="36"/>
          <w:szCs w:val="36"/>
          <w:highlight w:val="none"/>
        </w:rPr>
      </w:pPr>
      <w:r>
        <w:rPr>
          <w:rFonts w:hint="eastAsia"/>
          <w:b/>
          <w:color w:val="000000" w:themeColor="text1"/>
          <w:sz w:val="36"/>
          <w:szCs w:val="36"/>
          <w:highlight w:val="none"/>
        </w:rPr>
        <w:t xml:space="preserve">分项报价表</w:t>
      </w:r>
      <w:r>
        <w:rPr>
          <w:color w:val="000000" w:themeColor="text1"/>
          <w:highlight w:val="none"/>
        </w:rPr>
      </w:r>
      <w:r/>
    </w:p>
    <w:p>
      <w:pPr>
        <w:pStyle w:val="1016"/>
        <w:jc w:val="center"/>
        <w:spacing w:line="260" w:lineRule="exact"/>
        <w:rPr>
          <w:color w:val="000000" w:themeColor="text1"/>
          <w:sz w:val="36"/>
          <w:szCs w:val="36"/>
          <w:highlight w:val="none"/>
        </w:rPr>
      </w:pPr>
      <w:r>
        <w:rPr>
          <w:color w:val="000000" w:themeColor="text1"/>
          <w:sz w:val="36"/>
          <w:szCs w:val="36"/>
          <w:highlight w:val="none"/>
        </w:rPr>
      </w:r>
      <w:r>
        <w:rPr>
          <w:color w:val="000000" w:themeColor="text1"/>
          <w:highlight w:val="none"/>
        </w:rPr>
      </w:r>
      <w:r/>
    </w:p>
    <w:p>
      <w:pPr>
        <w:pStyle w:val="1016"/>
        <w:tabs>
          <w:tab w:val="left" w:pos="1800" w:leader="none"/>
          <w:tab w:val="left" w:pos="5580" w:leader="none"/>
        </w:tabs>
        <w:rPr>
          <w:color w:val="000000" w:themeColor="text1"/>
          <w:sz w:val="24"/>
          <w:highlight w:val="none"/>
        </w:rPr>
      </w:pPr>
      <w:r>
        <w:rPr>
          <w:color w:val="000000" w:themeColor="text1"/>
          <w:highlight w:val="none"/>
        </w:rPr>
      </w:r>
      <w:bookmarkStart w:id="722" w:name="_Toc195842927"/>
      <w:r>
        <w:rPr>
          <w:color w:val="000000" w:themeColor="text1"/>
          <w:highlight w:val="none"/>
        </w:rPr>
      </w:r>
      <w:bookmarkStart w:id="723" w:name="_Toc305158904"/>
      <w:r>
        <w:rPr>
          <w:color w:val="000000" w:themeColor="text1"/>
          <w:highlight w:val="none"/>
        </w:rPr>
      </w:r>
      <w:bookmarkStart w:id="724" w:name="_Toc226309806"/>
      <w:r>
        <w:rPr>
          <w:color w:val="000000" w:themeColor="text1"/>
          <w:highlight w:val="none"/>
        </w:rPr>
      </w:r>
      <w:bookmarkStart w:id="725" w:name="_Toc150774765"/>
      <w:r>
        <w:rPr>
          <w:color w:val="000000" w:themeColor="text1"/>
          <w:highlight w:val="none"/>
        </w:rPr>
      </w:r>
      <w:bookmarkStart w:id="726" w:name="_Toc142311062"/>
      <w:r>
        <w:rPr>
          <w:color w:val="000000" w:themeColor="text1"/>
          <w:highlight w:val="none"/>
        </w:rPr>
      </w:r>
      <w:bookmarkStart w:id="727" w:name="_Toc226965752"/>
      <w:r>
        <w:rPr>
          <w:color w:val="000000" w:themeColor="text1"/>
          <w:highlight w:val="none"/>
        </w:rPr>
      </w:r>
      <w:bookmarkStart w:id="728" w:name="_Toc305158830"/>
      <w:r>
        <w:rPr>
          <w:color w:val="000000" w:themeColor="text1"/>
          <w:highlight w:val="none"/>
        </w:rPr>
      </w:r>
      <w:bookmarkStart w:id="729" w:name="_Toc226965835"/>
      <w:r>
        <w:rPr>
          <w:color w:val="000000" w:themeColor="text1"/>
          <w:highlight w:val="none"/>
        </w:rPr>
      </w:r>
      <w:bookmarkStart w:id="730" w:name="_Toc150480798"/>
      <w:r>
        <w:rPr>
          <w:color w:val="000000" w:themeColor="text1"/>
          <w:highlight w:val="none"/>
        </w:rPr>
      </w:r>
      <w:bookmarkStart w:id="731" w:name="_Toc127151562"/>
      <w:r>
        <w:rPr>
          <w:color w:val="000000" w:themeColor="text1"/>
          <w:highlight w:val="none"/>
        </w:rPr>
      </w:r>
      <w:bookmarkStart w:id="732" w:name="_Toc226337258"/>
      <w:r>
        <w:rPr>
          <w:color w:val="000000" w:themeColor="text1"/>
          <w:highlight w:val="none"/>
        </w:rPr>
      </w:r>
      <w:bookmarkStart w:id="733" w:name="_Toc264969252"/>
      <w:r>
        <w:rPr>
          <w:color w:val="000000" w:themeColor="text1"/>
          <w:highlight w:val="none"/>
        </w:rPr>
      </w:r>
      <w:bookmarkStart w:id="734" w:name="_Toc265228400"/>
      <w:r>
        <w:rPr>
          <w:color w:val="000000" w:themeColor="text1"/>
          <w:highlight w:val="none"/>
        </w:rPr>
      </w:r>
      <w:bookmarkStart w:id="735" w:name="_Toc150774764"/>
      <w:r>
        <w:rPr>
          <w:color w:val="000000" w:themeColor="text1"/>
          <w:highlight w:val="none"/>
        </w:rPr>
      </w:r>
      <w:bookmarkStart w:id="736" w:name="_Toc142311061"/>
      <w:r>
        <w:rPr>
          <w:color w:val="000000" w:themeColor="text1"/>
          <w:highlight w:val="none"/>
        </w:rPr>
      </w:r>
      <w:bookmarkStart w:id="737" w:name="_Toc305158829"/>
      <w:r>
        <w:rPr>
          <w:color w:val="000000" w:themeColor="text1"/>
          <w:highlight w:val="none"/>
        </w:rPr>
      </w:r>
      <w:bookmarkStart w:id="738" w:name="_Toc226337257"/>
      <w:r>
        <w:rPr>
          <w:color w:val="000000" w:themeColor="text1"/>
          <w:highlight w:val="none"/>
        </w:rPr>
      </w:r>
      <w:bookmarkStart w:id="739" w:name="_Toc226965834"/>
      <w:r>
        <w:rPr>
          <w:color w:val="000000" w:themeColor="text1"/>
          <w:highlight w:val="none"/>
        </w:rPr>
      </w:r>
      <w:bookmarkStart w:id="740" w:name="_Toc264969251"/>
      <w:r>
        <w:rPr>
          <w:color w:val="000000" w:themeColor="text1"/>
          <w:highlight w:val="none"/>
        </w:rPr>
      </w:r>
      <w:bookmarkStart w:id="741" w:name="_Toc305158903"/>
      <w:r>
        <w:rPr>
          <w:color w:val="000000" w:themeColor="text1"/>
          <w:highlight w:val="none"/>
        </w:rPr>
      </w:r>
      <w:bookmarkStart w:id="742" w:name="_Toc265228399"/>
      <w:r>
        <w:rPr>
          <w:color w:val="000000" w:themeColor="text1"/>
          <w:highlight w:val="none"/>
        </w:rPr>
      </w:r>
      <w:bookmarkStart w:id="743" w:name="_Toc226309805"/>
      <w:r>
        <w:rPr>
          <w:color w:val="000000" w:themeColor="text1"/>
          <w:highlight w:val="none"/>
        </w:rPr>
      </w:r>
      <w:bookmarkStart w:id="744" w:name="_Toc226965751"/>
      <w:r>
        <w:rPr>
          <w:color w:val="000000" w:themeColor="text1"/>
          <w:highlight w:val="none"/>
        </w:rPr>
      </w:r>
      <w:bookmarkStart w:id="745" w:name="_Toc195842926"/>
      <w:r>
        <w:rPr>
          <w:color w:val="000000" w:themeColor="text1"/>
          <w:highlight w:val="none"/>
        </w:rPr>
      </w:r>
      <w:bookmarkStart w:id="746" w:name="_Toc127151561"/>
      <w:r>
        <w:rPr>
          <w:color w:val="000000" w:themeColor="text1"/>
          <w:highlight w:val="none"/>
        </w:rPr>
      </w:r>
      <w:bookmarkStart w:id="747" w:name="_Toc150480797"/>
      <w:r>
        <w:rPr>
          <w:color w:val="000000" w:themeColor="text1"/>
          <w:sz w:val="24"/>
          <w:highlight w:val="none"/>
        </w:rPr>
        <w:t xml:space="preserve">项目编号/包号：___________ 项目名称：__________报价单位：人民币元</w:t>
      </w:r>
      <w:r>
        <w:rPr>
          <w:color w:val="000000" w:themeColor="text1"/>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序号</w:t>
            </w:r>
            <w:r>
              <w:rPr>
                <w:color w:val="000000" w:themeColor="text1"/>
                <w:highlight w:val="none"/>
              </w:rPr>
            </w:r>
            <w:r/>
          </w:p>
        </w:tc>
        <w:tc>
          <w:tcPr>
            <w:tcW w:w="1423" w:type="dxa"/>
            <w:vAlign w:val="center"/>
            <w:vMerge w:val="restart"/>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分项名称</w:t>
            </w:r>
            <w:r>
              <w:rPr>
                <w:color w:val="000000" w:themeColor="text1"/>
                <w:highlight w:val="none"/>
              </w:rPr>
            </w:r>
            <w:r/>
          </w:p>
        </w:tc>
        <w:tc>
          <w:tcPr>
            <w:tcW w:w="2533" w:type="dxa"/>
            <w:vAlign w:val="center"/>
            <w:vMerge w:val="restart"/>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服务内容</w:t>
            </w:r>
            <w:r>
              <w:rPr>
                <w:color w:val="000000" w:themeColor="text1"/>
                <w:highlight w:val="none"/>
              </w:rPr>
            </w:r>
            <w:r/>
          </w:p>
        </w:tc>
        <w:tc>
          <w:tcPr>
            <w:tcW w:w="1042" w:type="dxa"/>
            <w:vAlign w:val="center"/>
            <w:vMerge w:val="restart"/>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数量</w:t>
            </w:r>
            <w:r>
              <w:rPr>
                <w:color w:val="000000" w:themeColor="text1"/>
                <w:highlight w:val="none"/>
              </w:rPr>
            </w:r>
            <w:r/>
          </w:p>
        </w:tc>
        <w:tc>
          <w:tcPr>
            <w:tcW w:w="992" w:type="dxa"/>
            <w:vAlign w:val="center"/>
            <w:vMerge w:val="restart"/>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单位</w:t>
            </w:r>
            <w:r>
              <w:rPr>
                <w:color w:val="000000" w:themeColor="text1"/>
                <w:highlight w:val="none"/>
              </w:rPr>
            </w:r>
            <w:r/>
          </w:p>
        </w:tc>
        <w:tc>
          <w:tcPr>
            <w:gridSpan w:val="2"/>
            <w:tcW w:w="1991"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响应价格</w:t>
            </w:r>
            <w:r>
              <w:rPr>
                <w:color w:val="000000" w:themeColor="text1"/>
                <w:highlight w:val="none"/>
              </w:rPr>
            </w:r>
            <w:r/>
          </w:p>
        </w:tc>
      </w:tr>
      <w:tr>
        <w:trPr>
          <w:cantSplit/>
          <w:trHeight w:val="285"/>
        </w:trPr>
        <w:tc>
          <w:tcPr>
            <w:tcW w:w="669"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单价</w:t>
            </w:r>
            <w:r>
              <w:rPr>
                <w:color w:val="000000" w:themeColor="text1"/>
                <w:highlight w:val="none"/>
              </w:rPr>
            </w:r>
            <w:r/>
          </w:p>
        </w:tc>
        <w:tc>
          <w:tcPr>
            <w:tcW w:w="107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合价</w:t>
            </w:r>
            <w:r>
              <w:rPr>
                <w:color w:val="000000" w:themeColor="text1"/>
                <w:highlight w:val="none"/>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1</w:t>
            </w:r>
            <w:r>
              <w:rPr>
                <w:color w:val="000000" w:themeColor="text1"/>
                <w:highlight w:val="none"/>
              </w:rPr>
            </w:r>
            <w:r/>
          </w:p>
        </w:tc>
        <w:tc>
          <w:tcPr>
            <w:tcW w:w="1423" w:type="dxa"/>
            <w:vAlign w:val="center"/>
            <w:textDirection w:val="lrTb"/>
            <w:noWrap w:val="false"/>
          </w:tcPr>
          <w:p>
            <w:pPr>
              <w:pStyle w:val="101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2533"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4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9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2</w:t>
            </w:r>
            <w:r>
              <w:rPr>
                <w:color w:val="000000" w:themeColor="text1"/>
                <w:highlight w:val="none"/>
              </w:rPr>
            </w:r>
            <w:r/>
          </w:p>
        </w:tc>
        <w:tc>
          <w:tcPr>
            <w:tcW w:w="1423" w:type="dxa"/>
            <w:vAlign w:val="center"/>
            <w:textDirection w:val="lrTb"/>
            <w:noWrap w:val="false"/>
          </w:tcPr>
          <w:p>
            <w:pPr>
              <w:pStyle w:val="101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2533"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4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9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3</w:t>
            </w:r>
            <w:r>
              <w:rPr>
                <w:color w:val="000000" w:themeColor="text1"/>
                <w:highlight w:val="none"/>
              </w:rPr>
            </w:r>
            <w:r/>
          </w:p>
        </w:tc>
        <w:tc>
          <w:tcPr>
            <w:tcW w:w="1423" w:type="dxa"/>
            <w:vAlign w:val="center"/>
            <w:textDirection w:val="lrTb"/>
            <w:noWrap w:val="false"/>
          </w:tcPr>
          <w:p>
            <w:pPr>
              <w:pStyle w:val="101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2533"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4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9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4</w:t>
            </w:r>
            <w:r>
              <w:rPr>
                <w:color w:val="000000" w:themeColor="text1"/>
                <w:highlight w:val="none"/>
              </w:rPr>
            </w:r>
            <w:r/>
          </w:p>
        </w:tc>
        <w:tc>
          <w:tcPr>
            <w:tcW w:w="1423" w:type="dxa"/>
            <w:vAlign w:val="center"/>
            <w:textDirection w:val="lrTb"/>
            <w:noWrap w:val="false"/>
          </w:tcPr>
          <w:p>
            <w:pPr>
              <w:pStyle w:val="101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2533"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4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9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5</w:t>
            </w:r>
            <w:r>
              <w:rPr>
                <w:color w:val="000000" w:themeColor="text1"/>
                <w:highlight w:val="none"/>
              </w:rPr>
            </w:r>
            <w:r/>
          </w:p>
        </w:tc>
        <w:tc>
          <w:tcPr>
            <w:tcW w:w="1423" w:type="dxa"/>
            <w:vAlign w:val="center"/>
            <w:textDirection w:val="lrTb"/>
            <w:noWrap w:val="false"/>
          </w:tcPr>
          <w:p>
            <w:pPr>
              <w:pStyle w:val="101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2533"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4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9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w:t>
            </w:r>
            <w:r>
              <w:rPr>
                <w:color w:val="000000" w:themeColor="text1"/>
                <w:highlight w:val="none"/>
              </w:rPr>
            </w:r>
            <w:r/>
          </w:p>
        </w:tc>
        <w:tc>
          <w:tcPr>
            <w:tcW w:w="1423" w:type="dxa"/>
            <w:vAlign w:val="center"/>
            <w:textDirection w:val="lrTb"/>
            <w:noWrap w:val="false"/>
          </w:tcPr>
          <w:p>
            <w:pPr>
              <w:pStyle w:val="1016"/>
              <w:jc w:val="center"/>
              <w:spacing w:line="360" w:lineRule="auto"/>
              <w:widowControl/>
              <w:rPr>
                <w:rFonts w:ascii="宋体" w:hAnsi="宋体" w:cs="Arial"/>
                <w:b/>
                <w:bCs/>
                <w:color w:val="000000" w:themeColor="text1"/>
                <w:sz w:val="24"/>
                <w:highlight w:val="none"/>
              </w:rPr>
            </w:pPr>
            <w:r>
              <w:rPr>
                <w:rFonts w:ascii="宋体" w:hAnsi="宋体" w:cs="Arial"/>
                <w:b/>
                <w:bCs/>
                <w:color w:val="000000" w:themeColor="text1"/>
                <w:sz w:val="24"/>
                <w:highlight w:val="none"/>
              </w:rPr>
            </w:r>
            <w:r>
              <w:rPr>
                <w:color w:val="000000" w:themeColor="text1"/>
                <w:highlight w:val="none"/>
              </w:rPr>
            </w:r>
            <w:r/>
          </w:p>
        </w:tc>
        <w:tc>
          <w:tcPr>
            <w:tcW w:w="2533"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4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9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919"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c>
          <w:tcPr>
            <w:tcW w:w="1072"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r>
        <w:trPr>
          <w:trHeight w:val="480"/>
        </w:trPr>
        <w:tc>
          <w:tcPr>
            <w:gridSpan w:val="3"/>
            <w:tcW w:w="4625"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总价</w:t>
            </w:r>
            <w:r>
              <w:rPr>
                <w:color w:val="000000" w:themeColor="text1"/>
                <w:highlight w:val="none"/>
              </w:rPr>
            </w:r>
            <w:r/>
          </w:p>
        </w:tc>
        <w:tc>
          <w:tcPr>
            <w:gridSpan w:val="4"/>
            <w:tcW w:w="4025" w:type="dxa"/>
            <w:vAlign w:val="center"/>
            <w:textDirection w:val="lrTb"/>
            <w:noWrap w:val="false"/>
          </w:tcPr>
          <w:p>
            <w:pPr>
              <w:pStyle w:val="1016"/>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highlight w:val="none"/>
              </w:rPr>
            </w:r>
            <w:r/>
          </w:p>
        </w:tc>
      </w:tr>
    </w:tbl>
    <w:p>
      <w:pPr>
        <w:pStyle w:val="1016"/>
        <w:jc w:val="left"/>
        <w:tabs>
          <w:tab w:val="left" w:pos="1800" w:leader="none"/>
          <w:tab w:val="left" w:pos="5580" w:leader="none"/>
        </w:tabs>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jc w:val="left"/>
        <w:tabs>
          <w:tab w:val="left" w:pos="1800" w:leader="none"/>
          <w:tab w:val="left" w:pos="5580" w:leader="none"/>
        </w:tabs>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r/>
    </w:p>
    <w:p>
      <w:pPr>
        <w:pStyle w:val="1016"/>
        <w:jc w:val="left"/>
        <w:tabs>
          <w:tab w:val="left" w:pos="1800" w:leader="none"/>
          <w:tab w:val="left" w:pos="5580" w:leader="none"/>
        </w:tabs>
        <w:rPr>
          <w:color w:val="000000" w:themeColor="text1"/>
          <w:sz w:val="24"/>
          <w:highlight w:val="none"/>
        </w:rPr>
      </w:pPr>
      <w:r>
        <w:rPr>
          <w:color w:val="000000" w:themeColor="text1"/>
          <w:sz w:val="24"/>
          <w:highlight w:val="none"/>
        </w:rPr>
        <w:t xml:space="preserve">注：1.本表应按包分别填写。</w:t>
      </w:r>
      <w:r>
        <w:rPr>
          <w:color w:val="000000" w:themeColor="text1"/>
          <w:highlight w:val="none"/>
        </w:rPr>
      </w:r>
      <w:r/>
    </w:p>
    <w:p>
      <w:pPr>
        <w:pStyle w:val="1016"/>
        <w:ind w:firstLine="480"/>
        <w:jc w:val="left"/>
        <w:tabs>
          <w:tab w:val="left" w:pos="1800" w:leader="none"/>
          <w:tab w:val="left" w:pos="5580" w:leader="none"/>
        </w:tabs>
        <w:rPr>
          <w:color w:val="000000" w:themeColor="text1"/>
          <w:sz w:val="24"/>
          <w:highlight w:val="none"/>
        </w:rPr>
      </w:pPr>
      <w:r>
        <w:rPr>
          <w:color w:val="000000" w:themeColor="text1"/>
          <w:sz w:val="24"/>
          <w:highlight w:val="none"/>
        </w:rPr>
        <w:t xml:space="preserve">2.如果不提供分项报价将视为没有实质性响应磋商文件</w:t>
      </w:r>
      <w:r>
        <w:rPr>
          <w:color w:val="000000" w:themeColor="text1"/>
          <w:highlight w:val="none"/>
        </w:rPr>
      </w:r>
      <w:r/>
    </w:p>
    <w:p>
      <w:pPr>
        <w:pStyle w:val="1016"/>
        <w:ind w:firstLine="480"/>
        <w:jc w:val="left"/>
        <w:tabs>
          <w:tab w:val="left" w:pos="1800" w:leader="none"/>
          <w:tab w:val="left" w:pos="5580" w:leader="none"/>
        </w:tabs>
        <w:rPr>
          <w:rFonts w:hint="eastAsia"/>
          <w:color w:val="000000" w:themeColor="text1"/>
          <w:sz w:val="24"/>
          <w:highlight w:val="none"/>
        </w:rPr>
      </w:pPr>
      <w:r>
        <w:rPr>
          <w:color w:val="000000" w:themeColor="text1"/>
          <w:sz w:val="24"/>
          <w:highlight w:val="none"/>
        </w:rPr>
        <w:t xml:space="preserve">3.</w:t>
      </w:r>
      <w:r>
        <w:rPr>
          <w:rFonts w:hint="eastAsia"/>
          <w:color w:val="000000" w:themeColor="text1"/>
          <w:sz w:val="24"/>
          <w:highlight w:val="none"/>
        </w:rPr>
        <w:t xml:space="preserve">本表行数可以按照项目分项情况增加。</w:t>
      </w:r>
      <w:r>
        <w:rPr>
          <w:color w:val="000000" w:themeColor="text1"/>
          <w:highlight w:val="none"/>
        </w:rPr>
      </w:r>
      <w:r/>
    </w:p>
    <w:p>
      <w:pPr>
        <w:pStyle w:val="1016"/>
        <w:ind w:firstLine="480"/>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上述各项的</w:t>
      </w:r>
      <w:r>
        <w:rPr>
          <w:rFonts w:hint="eastAsia"/>
          <w:color w:val="000000" w:themeColor="text1"/>
          <w:sz w:val="24"/>
          <w:highlight w:val="none"/>
        </w:rPr>
        <w:t xml:space="preserve">服务内容如表格中填写不下的</w:t>
      </w:r>
      <w:r>
        <w:rPr>
          <w:color w:val="000000" w:themeColor="text1"/>
          <w:sz w:val="24"/>
          <w:highlight w:val="none"/>
        </w:rPr>
        <w:t xml:space="preserve">，可</w:t>
      </w:r>
      <w:r>
        <w:rPr>
          <w:rFonts w:hint="eastAsia"/>
          <w:color w:val="000000" w:themeColor="text1"/>
          <w:sz w:val="24"/>
          <w:highlight w:val="none"/>
        </w:rPr>
        <w:t xml:space="preserve">以逐项</w:t>
      </w:r>
      <w:r>
        <w:rPr>
          <w:color w:val="000000" w:themeColor="text1"/>
          <w:sz w:val="24"/>
          <w:highlight w:val="none"/>
        </w:rPr>
        <w:t xml:space="preserve">另页描述。</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lang w:val="zh-CN"/>
        </w:rPr>
        <w:t xml:space="preserve">                  </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color w:val="000000" w:themeColor="text1"/>
          <w:sz w:val="24"/>
          <w:szCs w:val="20"/>
          <w:highlight w:val="none"/>
        </w:rPr>
        <w:br w:type="page" w:clear="all"/>
      </w:r>
      <w:r>
        <w:rPr>
          <w:rFonts w:hint="eastAsia" w:ascii="宋体" w:hAnsi="宋体" w:eastAsia="宋体" w:cs="宋体"/>
          <w:b/>
          <w:color w:val="000000" w:themeColor="text1"/>
          <w:sz w:val="24"/>
          <w:highlight w:val="none"/>
        </w:rPr>
        <w:t xml:space="preserve">10  合同条款偏离表</w:t>
      </w:r>
      <w:bookmarkEnd w:id="722"/>
      <w:r>
        <w:rPr>
          <w:color w:val="000000" w:themeColor="text1"/>
          <w:highlight w:val="none"/>
        </w:rPr>
      </w:r>
      <w:bookmarkEnd w:id="723"/>
      <w:r>
        <w:rPr>
          <w:color w:val="000000" w:themeColor="text1"/>
          <w:highlight w:val="none"/>
        </w:rPr>
      </w:r>
      <w:bookmarkEnd w:id="724"/>
      <w:r>
        <w:rPr>
          <w:color w:val="000000" w:themeColor="text1"/>
          <w:highlight w:val="none"/>
        </w:rPr>
      </w:r>
      <w:bookmarkEnd w:id="725"/>
      <w:r>
        <w:rPr>
          <w:color w:val="000000" w:themeColor="text1"/>
          <w:highlight w:val="none"/>
        </w:rPr>
      </w:r>
      <w:bookmarkEnd w:id="726"/>
      <w:r>
        <w:rPr>
          <w:color w:val="000000" w:themeColor="text1"/>
          <w:highlight w:val="none"/>
        </w:rPr>
      </w:r>
      <w:bookmarkEnd w:id="727"/>
      <w:r>
        <w:rPr>
          <w:color w:val="000000" w:themeColor="text1"/>
          <w:highlight w:val="none"/>
        </w:rPr>
      </w:r>
      <w:bookmarkEnd w:id="728"/>
      <w:r>
        <w:rPr>
          <w:color w:val="000000" w:themeColor="text1"/>
          <w:highlight w:val="none"/>
        </w:rPr>
      </w:r>
      <w:bookmarkEnd w:id="729"/>
      <w:r>
        <w:rPr>
          <w:color w:val="000000" w:themeColor="text1"/>
          <w:highlight w:val="none"/>
        </w:rPr>
      </w:r>
      <w:bookmarkEnd w:id="730"/>
      <w:r>
        <w:rPr>
          <w:color w:val="000000" w:themeColor="text1"/>
          <w:highlight w:val="none"/>
        </w:rPr>
      </w:r>
      <w:bookmarkEnd w:id="731"/>
      <w:r>
        <w:rPr>
          <w:color w:val="000000" w:themeColor="text1"/>
          <w:highlight w:val="none"/>
        </w:rPr>
      </w:r>
      <w:bookmarkEnd w:id="732"/>
      <w:r>
        <w:rPr>
          <w:color w:val="000000" w:themeColor="text1"/>
          <w:highlight w:val="none"/>
        </w:rPr>
      </w:r>
      <w:bookmarkEnd w:id="733"/>
      <w:r>
        <w:rPr>
          <w:color w:val="000000" w:themeColor="text1"/>
          <w:highlight w:val="none"/>
        </w:rPr>
      </w:r>
      <w:bookmarkEnd w:id="734"/>
      <w:r>
        <w:rPr>
          <w:color w:val="000000" w:themeColor="text1"/>
          <w:highlight w:val="none"/>
        </w:rPr>
      </w:r>
      <w:r/>
    </w:p>
    <w:p>
      <w:pPr>
        <w:pStyle w:val="1016"/>
        <w:spacing w:line="360" w:lineRule="auto"/>
        <w:rPr>
          <w:color w:val="000000" w:themeColor="text1"/>
          <w:sz w:val="24"/>
          <w:szCs w:val="20"/>
          <w:highlight w:val="none"/>
        </w:rPr>
      </w:pPr>
      <w:r>
        <w:rPr>
          <w:color w:val="000000" w:themeColor="text1"/>
          <w:sz w:val="24"/>
          <w:szCs w:val="20"/>
          <w:highlight w:val="none"/>
        </w:rPr>
      </w:r>
      <w:r>
        <w:rPr>
          <w:color w:val="000000" w:themeColor="text1"/>
          <w:highlight w:val="none"/>
        </w:rPr>
      </w:r>
      <w:r/>
    </w:p>
    <w:p>
      <w:pPr>
        <w:pStyle w:val="1016"/>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rPr>
          <w:color w:val="000000" w:themeColor="text1"/>
          <w:highlight w:val="none"/>
        </w:rPr>
      </w:r>
      <w:r/>
    </w:p>
    <w:p>
      <w:pPr>
        <w:pStyle w:val="1016"/>
        <w:jc w:val="center"/>
        <w:rPr>
          <w:color w:val="000000" w:themeColor="text1"/>
          <w:sz w:val="36"/>
          <w:szCs w:val="36"/>
          <w:highlight w:val="none"/>
        </w:rPr>
      </w:pPr>
      <w:r>
        <w:rPr>
          <w:color w:val="000000" w:themeColor="text1"/>
          <w:sz w:val="36"/>
          <w:szCs w:val="36"/>
          <w:highlight w:val="none"/>
        </w:rPr>
      </w:r>
      <w:r>
        <w:rPr>
          <w:color w:val="000000" w:themeColor="text1"/>
          <w:highlight w:val="none"/>
        </w:rPr>
      </w:r>
      <w:r/>
    </w:p>
    <w:p>
      <w:pPr>
        <w:pStyle w:val="1016"/>
        <w:spacing w:line="360" w:lineRule="auto"/>
        <w:rPr>
          <w:color w:val="000000" w:themeColor="text1"/>
          <w:sz w:val="24"/>
          <w:szCs w:val="20"/>
          <w:highlight w:val="none"/>
        </w:rPr>
      </w:pPr>
      <w:r>
        <w:rPr>
          <w:color w:val="000000" w:themeColor="text1"/>
          <w:sz w:val="24"/>
          <w:szCs w:val="20"/>
          <w:highlight w:val="none"/>
        </w:rPr>
      </w:r>
      <w:r>
        <w:rPr>
          <w:color w:val="000000" w:themeColor="text1"/>
          <w:highlight w:val="none"/>
        </w:rPr>
      </w:r>
      <w:r/>
    </w:p>
    <w:p>
      <w:pPr>
        <w:pStyle w:val="1016"/>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6"/>
              <w:jc w:val="left"/>
              <w:rPr>
                <w:rFonts w:ascii="宋体" w:hAnsi="宋体"/>
                <w:b/>
                <w:color w:val="000000" w:themeColor="text1"/>
                <w:sz w:val="24"/>
                <w:highlight w:val="none"/>
              </w:rPr>
            </w:pPr>
            <w:r>
              <w:rPr>
                <w:rFonts w:hint="eastAsia" w:ascii="宋体" w:hAnsi="宋体"/>
                <w:b/>
                <w:color w:val="000000" w:themeColor="text1"/>
                <w:sz w:val="24"/>
                <w:highlight w:val="none"/>
              </w:rPr>
              <w:t xml:space="preserve">对本项目合同条款的偏离情况（请进行勾选）：</w:t>
            </w:r>
            <w:r>
              <w:rPr>
                <w:color w:val="000000" w:themeColor="text1"/>
                <w:highlight w:val="none"/>
              </w:rPr>
            </w:r>
            <w:r/>
          </w:p>
          <w:p>
            <w:pPr>
              <w:pStyle w:val="1016"/>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color w:val="000000" w:themeColor="text1"/>
                <w:highlight w:val="none"/>
              </w:rPr>
            </w:r>
            <w:r/>
          </w:p>
          <w:p>
            <w:pPr>
              <w:pStyle w:val="1016"/>
              <w:jc w:val="left"/>
              <w:rPr>
                <w:rFonts w:ascii="宋体" w:hAnsi="宋体"/>
                <w:color w:val="000000" w:themeColor="text1"/>
                <w:sz w:val="24"/>
                <w:highlight w:val="none"/>
              </w:rPr>
            </w:pP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如有负偏离，</w:t>
            </w:r>
            <w:r>
              <w:rPr>
                <w:rFonts w:ascii="宋体" w:hAnsi="宋体"/>
                <w:color w:val="000000" w:themeColor="text1"/>
                <w:sz w:val="24"/>
                <w:highlight w:val="none"/>
              </w:rPr>
              <w:t xml:space="preserve">则须在本表中对负偏离项逐一列明）</w:t>
            </w:r>
            <w:r>
              <w:rPr>
                <w:color w:val="000000" w:themeColor="text1"/>
                <w:highlight w:val="none"/>
              </w:rPr>
            </w:r>
            <w:r/>
          </w:p>
        </w:tc>
      </w:tr>
      <w:tr>
        <w:trPr>
          <w:trHeight w:val="930"/>
        </w:trPr>
        <w:tc>
          <w:tcPr>
            <w:tcW w:w="83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r/>
          </w:p>
        </w:tc>
        <w:tc>
          <w:tcPr>
            <w:tcW w:w="1301"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szCs w:val="21"/>
                <w:highlight w:val="none"/>
              </w:rPr>
              <w:t xml:space="preserve">磋商文件</w:t>
            </w:r>
            <w:r>
              <w:rPr>
                <w:rFonts w:ascii="宋体" w:hAnsi="宋体"/>
                <w:color w:val="000000" w:themeColor="text1"/>
                <w:sz w:val="24"/>
                <w:highlight w:val="none"/>
              </w:rPr>
              <w:t xml:space="preserve">条目号（页码）</w:t>
            </w:r>
            <w:r>
              <w:rPr>
                <w:color w:val="000000" w:themeColor="text1"/>
                <w:highlight w:val="none"/>
              </w:rPr>
            </w:r>
            <w:r/>
          </w:p>
        </w:tc>
        <w:tc>
          <w:tcPr>
            <w:tcW w:w="2007"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szCs w:val="21"/>
                <w:highlight w:val="none"/>
              </w:rPr>
              <w:t xml:space="preserve">磋商文件</w:t>
            </w:r>
            <w:r>
              <w:rPr>
                <w:rFonts w:ascii="宋体" w:hAnsi="宋体"/>
                <w:color w:val="000000" w:themeColor="text1"/>
                <w:sz w:val="24"/>
                <w:highlight w:val="none"/>
              </w:rPr>
              <w:t xml:space="preserve">要求</w:t>
            </w:r>
            <w:r>
              <w:rPr>
                <w:color w:val="000000" w:themeColor="text1"/>
                <w:highlight w:val="none"/>
              </w:rPr>
            </w:r>
            <w:r/>
          </w:p>
        </w:tc>
        <w:tc>
          <w:tcPr>
            <w:tcW w:w="200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响应文件内容</w:t>
            </w:r>
            <w:r>
              <w:rPr>
                <w:color w:val="000000" w:themeColor="text1"/>
                <w:highlight w:val="none"/>
              </w:rPr>
            </w:r>
            <w:r/>
          </w:p>
        </w:tc>
        <w:tc>
          <w:tcPr>
            <w:tcW w:w="245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r/>
          </w:p>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（据实填写）</w:t>
            </w:r>
            <w:r>
              <w:rPr>
                <w:color w:val="000000" w:themeColor="text1"/>
                <w:highlight w:val="none"/>
              </w:rPr>
            </w:r>
            <w:r/>
          </w:p>
        </w:tc>
        <w:tc>
          <w:tcPr>
            <w:tcW w:w="78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tc>
      </w:tr>
      <w:tr>
        <w:trPr>
          <w:trHeight w:val="930"/>
        </w:trPr>
        <w:tc>
          <w:tcPr>
            <w:tcW w:w="83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16"/>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r/>
    </w:p>
    <w:p>
      <w:pPr>
        <w:pStyle w:val="1016"/>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注：</w:t>
      </w:r>
      <w:r>
        <w:rPr>
          <w:color w:val="000000" w:themeColor="text1"/>
          <w:highlight w:val="none"/>
        </w:rPr>
      </w:r>
      <w:r/>
    </w:p>
    <w:p>
      <w:pPr>
        <w:pStyle w:val="1016"/>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1. </w:t>
      </w:r>
      <w:r>
        <w:rPr>
          <w:rFonts w:hint="eastAsia" w:ascii="宋体" w:hAnsi="宋体"/>
          <w:color w:val="000000" w:themeColor="text1"/>
          <w:sz w:val="24"/>
          <w:highlight w:val="none"/>
        </w:rPr>
        <w:t xml:space="preserve">对合同条款中的所有要求，除本表所列明的所有偏离外，均视作供应商已对之理解和响应。</w:t>
      </w:r>
      <w:r>
        <w:rPr>
          <w:color w:val="000000" w:themeColor="text1"/>
          <w:highlight w:val="none"/>
        </w:rPr>
      </w:r>
      <w:r/>
    </w:p>
    <w:p>
      <w:pPr>
        <w:pStyle w:val="1016"/>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 </w:t>
      </w:r>
      <w:r>
        <w:rPr>
          <w:rFonts w:hint="eastAsia" w:ascii="宋体" w:hAnsi="宋体"/>
          <w:color w:val="000000" w:themeColor="text1"/>
          <w:sz w:val="24"/>
          <w:highlight w:val="none"/>
        </w:rPr>
        <w:t xml:space="preserve">“偏离情况”列应</w:t>
      </w:r>
      <w:r>
        <w:rPr>
          <w:rFonts w:hint="eastAsia"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color w:val="000000" w:themeColor="text1"/>
          <w:highlight w:val="none"/>
        </w:rPr>
      </w:r>
      <w:r/>
    </w:p>
    <w:p>
      <w:pPr>
        <w:pStyle w:val="1016"/>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lang w:val="zh-CN"/>
        </w:rPr>
        <w:t xml:space="preserve">                      </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color w:val="000000" w:themeColor="text1"/>
          <w:sz w:val="24"/>
          <w:szCs w:val="20"/>
          <w:highlight w:val="none"/>
        </w:rPr>
        <w:br w:type="page" w:clear="all"/>
      </w:r>
      <w:r>
        <w:rPr>
          <w:rFonts w:hint="eastAsia" w:ascii="宋体" w:hAnsi="宋体" w:eastAsia="宋体" w:cs="宋体"/>
          <w:b/>
          <w:color w:val="000000" w:themeColor="text1"/>
          <w:sz w:val="24"/>
          <w:highlight w:val="none"/>
        </w:rPr>
        <w:t xml:space="preserve">11  </w:t>
      </w:r>
      <w:bookmarkEnd w:id="735"/>
      <w:r>
        <w:rPr>
          <w:color w:val="000000" w:themeColor="text1"/>
          <w:highlight w:val="none"/>
        </w:rPr>
      </w:r>
      <w:bookmarkEnd w:id="736"/>
      <w:r>
        <w:rPr>
          <w:color w:val="000000" w:themeColor="text1"/>
          <w:highlight w:val="none"/>
        </w:rPr>
      </w:r>
      <w:bookmarkEnd w:id="737"/>
      <w:r>
        <w:rPr>
          <w:color w:val="000000" w:themeColor="text1"/>
          <w:highlight w:val="none"/>
        </w:rPr>
      </w:r>
      <w:bookmarkEnd w:id="738"/>
      <w:r>
        <w:rPr>
          <w:color w:val="000000" w:themeColor="text1"/>
          <w:highlight w:val="none"/>
        </w:rPr>
      </w:r>
      <w:bookmarkEnd w:id="739"/>
      <w:r>
        <w:rPr>
          <w:color w:val="000000" w:themeColor="text1"/>
          <w:highlight w:val="none"/>
        </w:rPr>
      </w:r>
      <w:bookmarkEnd w:id="740"/>
      <w:r>
        <w:rPr>
          <w:color w:val="000000" w:themeColor="text1"/>
          <w:highlight w:val="none"/>
        </w:rPr>
      </w:r>
      <w:bookmarkEnd w:id="741"/>
      <w:r>
        <w:rPr>
          <w:color w:val="000000" w:themeColor="text1"/>
          <w:highlight w:val="none"/>
        </w:rPr>
      </w:r>
      <w:bookmarkEnd w:id="742"/>
      <w:r>
        <w:rPr>
          <w:color w:val="000000" w:themeColor="text1"/>
          <w:highlight w:val="none"/>
        </w:rPr>
      </w:r>
      <w:bookmarkEnd w:id="743"/>
      <w:r>
        <w:rPr>
          <w:color w:val="000000" w:themeColor="text1"/>
          <w:highlight w:val="none"/>
        </w:rPr>
      </w:r>
      <w:bookmarkEnd w:id="744"/>
      <w:r>
        <w:rPr>
          <w:color w:val="000000" w:themeColor="text1"/>
          <w:highlight w:val="none"/>
        </w:rPr>
      </w:r>
      <w:bookmarkEnd w:id="745"/>
      <w:r>
        <w:rPr>
          <w:color w:val="000000" w:themeColor="text1"/>
          <w:highlight w:val="none"/>
        </w:rPr>
      </w:r>
      <w:bookmarkEnd w:id="746"/>
      <w:r>
        <w:rPr>
          <w:color w:val="000000" w:themeColor="text1"/>
          <w:highlight w:val="none"/>
        </w:rPr>
      </w:r>
      <w:bookmarkEnd w:id="747"/>
      <w:r>
        <w:rPr>
          <w:rFonts w:hint="eastAsia" w:ascii="宋体" w:hAnsi="宋体" w:eastAsia="宋体" w:cs="宋体"/>
          <w:b/>
          <w:color w:val="000000" w:themeColor="text1"/>
          <w:sz w:val="24"/>
          <w:highlight w:val="none"/>
        </w:rPr>
        <w:t xml:space="preserve">采购需求偏离表</w:t>
      </w:r>
      <w:r>
        <w:rPr>
          <w:color w:val="000000" w:themeColor="text1"/>
          <w:highlight w:val="none"/>
        </w:rPr>
      </w:r>
      <w:r/>
    </w:p>
    <w:p>
      <w:pPr>
        <w:pStyle w:val="1016"/>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rPr>
          <w:color w:val="000000" w:themeColor="text1"/>
          <w:highlight w:val="none"/>
        </w:rPr>
      </w:r>
      <w:r/>
    </w:p>
    <w:p>
      <w:pPr>
        <w:pStyle w:val="1016"/>
        <w:jc w:val="center"/>
        <w:rPr>
          <w:color w:val="000000" w:themeColor="text1"/>
          <w:sz w:val="36"/>
          <w:szCs w:val="36"/>
          <w:highlight w:val="none"/>
        </w:rPr>
      </w:pPr>
      <w:r>
        <w:rPr>
          <w:color w:val="000000" w:themeColor="text1"/>
          <w:sz w:val="36"/>
          <w:szCs w:val="36"/>
          <w:highlight w:val="none"/>
        </w:rPr>
      </w:r>
      <w:r>
        <w:rPr>
          <w:color w:val="000000" w:themeColor="text1"/>
          <w:highlight w:val="none"/>
        </w:rPr>
      </w:r>
      <w:r/>
    </w:p>
    <w:p>
      <w:pPr>
        <w:pStyle w:val="1016"/>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项目编号/包号：_____________________     项目名称：_______________________</w:t>
      </w:r>
      <w:r>
        <w:rPr>
          <w:color w:val="000000" w:themeColor="text1"/>
          <w:highlight w:val="non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r/>
          </w:p>
        </w:tc>
        <w:tc>
          <w:tcPr>
            <w:tcW w:w="1482"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磋商文件条目号(页码)</w:t>
            </w:r>
            <w:r>
              <w:rPr>
                <w:color w:val="000000" w:themeColor="text1"/>
                <w:highlight w:val="none"/>
              </w:rPr>
            </w:r>
            <w:r/>
          </w:p>
        </w:tc>
        <w:tc>
          <w:tcPr>
            <w:tcW w:w="238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磋商文件要求</w:t>
            </w:r>
            <w:r>
              <w:rPr>
                <w:color w:val="000000" w:themeColor="text1"/>
                <w:highlight w:val="none"/>
              </w:rPr>
            </w:r>
            <w:r/>
          </w:p>
        </w:tc>
        <w:tc>
          <w:tcPr>
            <w:tcW w:w="2126"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响应内容</w:t>
            </w:r>
            <w:r>
              <w:rPr>
                <w:color w:val="000000" w:themeColor="text1"/>
                <w:highlight w:val="none"/>
              </w:rPr>
            </w:r>
            <w:r/>
          </w:p>
        </w:tc>
        <w:tc>
          <w:tcPr>
            <w:tcW w:w="18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r/>
          </w:p>
          <w:p>
            <w:pPr>
              <w:pStyle w:val="1016"/>
              <w:jc w:val="center"/>
              <w:rPr>
                <w:rFonts w:ascii="宋体" w:hAnsi="宋体"/>
                <w:color w:val="000000" w:themeColor="text1"/>
                <w:sz w:val="24"/>
                <w:highlight w:val="none"/>
              </w:rPr>
            </w:pPr>
            <w:r>
              <w:rPr>
                <w:rFonts w:ascii="宋体" w:hAnsi="宋体"/>
                <w:color w:val="000000" w:themeColor="text1"/>
                <w:sz w:val="24"/>
                <w:szCs w:val="21"/>
                <w:highlight w:val="none"/>
              </w:rPr>
              <w:t xml:space="preserve">（据实填写）</w:t>
            </w:r>
            <w:r>
              <w:rPr>
                <w:color w:val="000000" w:themeColor="text1"/>
                <w:highlight w:val="none"/>
              </w:rPr>
            </w:r>
            <w:r/>
          </w:p>
        </w:tc>
        <w:tc>
          <w:tcPr>
            <w:tcW w:w="1009"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tc>
      </w:tr>
      <w:tr>
        <w:trPr>
          <w:trHeight w:val="930"/>
        </w:trPr>
        <w:tc>
          <w:tcPr>
            <w:tcW w:w="7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16"/>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16"/>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rPr>
          <w:color w:val="000000" w:themeColor="text1"/>
          <w:highlight w:val="none"/>
        </w:rPr>
      </w:r>
      <w:r/>
    </w:p>
    <w:p>
      <w:pPr>
        <w:pStyle w:val="1016"/>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rPr>
          <w:color w:val="000000" w:themeColor="text1"/>
          <w:highlight w:val="none"/>
        </w:rPr>
      </w:r>
      <w:r/>
    </w:p>
    <w:p>
      <w:pPr>
        <w:pStyle w:val="1016"/>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color w:val="000000" w:themeColor="text1"/>
          <w:highlight w:val="none"/>
        </w:rPr>
      </w:r>
      <w:r/>
    </w:p>
    <w:p>
      <w:pPr>
        <w:pStyle w:val="1016"/>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对磋商文件中的所有商务、技术要求，除本表所列明的所有偏离外，均视作供应商已对之理解和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。此表中若无任何文字说明，内容为空白，则</w:t>
      </w:r>
      <w:r>
        <w:rPr>
          <w:rFonts w:ascii="宋体" w:hAnsi="宋体"/>
          <w:b/>
          <w:color w:val="000000" w:themeColor="text1"/>
          <w:sz w:val="24"/>
          <w:highlight w:val="none"/>
        </w:rPr>
        <w:t xml:space="preserve">响应无效</w:t>
      </w:r>
      <w:r>
        <w:rPr>
          <w:rFonts w:ascii="宋体" w:hAnsi="宋体"/>
          <w:color w:val="000000" w:themeColor="text1"/>
          <w:sz w:val="24"/>
          <w:highlight w:val="none"/>
        </w:rPr>
        <w:t xml:space="preserve">。</w:t>
      </w:r>
      <w:r>
        <w:rPr>
          <w:color w:val="000000" w:themeColor="text1"/>
          <w:highlight w:val="none"/>
        </w:rPr>
      </w:r>
      <w:r/>
    </w:p>
    <w:p>
      <w:pPr>
        <w:pStyle w:val="1016"/>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“偏离情况”列应</w:t>
      </w:r>
      <w:r>
        <w:rPr>
          <w:rFonts w:hint="eastAsia"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color w:val="000000" w:themeColor="text1"/>
          <w:highlight w:val="none"/>
        </w:rPr>
      </w:r>
      <w:r/>
    </w:p>
    <w:p>
      <w:pPr>
        <w:pStyle w:val="1016"/>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6"/>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16"/>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16"/>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供应商名称（加盖公章）</w:t>
      </w:r>
      <w:r>
        <w:rPr>
          <w:rFonts w:ascii="宋体" w:hAnsi="宋体"/>
          <w:color w:val="000000" w:themeColor="text1"/>
          <w:sz w:val="24"/>
          <w:highlight w:val="none"/>
          <w:lang w:val="zh-CN"/>
        </w:rPr>
        <w:t xml:space="preserve">：    ____________</w:t>
      </w:r>
      <w:r>
        <w:rPr>
          <w:color w:val="000000" w:themeColor="text1"/>
          <w:highlight w:val="none"/>
        </w:rPr>
      </w:r>
      <w:r/>
    </w:p>
    <w:p>
      <w:pPr>
        <w:pStyle w:val="1016"/>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color w:val="000000" w:themeColor="text1"/>
          <w:sz w:val="24"/>
          <w:szCs w:val="20"/>
          <w:highlight w:val="none"/>
        </w:rPr>
        <w:br w:type="page" w:clear="all"/>
      </w:r>
      <w:r>
        <w:rPr>
          <w:rFonts w:hint="eastAsia" w:ascii="宋体" w:hAnsi="宋体" w:eastAsia="宋体" w:cs="宋体"/>
          <w:b/>
          <w:color w:val="000000" w:themeColor="text1"/>
          <w:sz w:val="24"/>
          <w:highlight w:val="none"/>
        </w:rPr>
        <w:t xml:space="preserve">12  中小企业声明函</w:t>
      </w:r>
      <w:r>
        <w:rPr>
          <w:color w:val="000000" w:themeColor="text1"/>
          <w:highlight w:val="none"/>
        </w:rPr>
      </w:r>
      <w:r/>
    </w:p>
    <w:p>
      <w:pPr>
        <w:pStyle w:val="1016"/>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说明：</w:t>
      </w:r>
      <w:r>
        <w:rPr>
          <w:color w:val="000000" w:themeColor="text1"/>
          <w:highlight w:val="none"/>
        </w:rPr>
      </w:r>
      <w:r/>
    </w:p>
    <w:p>
      <w:pPr>
        <w:pStyle w:val="1016"/>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themeColor="text1"/>
          <w:highlight w:val="none"/>
        </w:rPr>
      </w:r>
      <w:r/>
    </w:p>
    <w:p>
      <w:pPr>
        <w:pStyle w:val="1016"/>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highlight w:val="none"/>
        </w:rPr>
      </w:r>
      <w:r/>
    </w:p>
    <w:p>
      <w:pPr>
        <w:pStyle w:val="1016"/>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3）对于多标的的采购项目，供应商应充分、准确地了解所投产品制造企业信息。对相关情况了解不清楚的，不建议填报本声明函。</w:t>
      </w:r>
      <w:r>
        <w:rPr>
          <w:color w:val="000000" w:themeColor="text1"/>
          <w:highlight w:val="none"/>
        </w:rPr>
      </w:r>
      <w:r/>
    </w:p>
    <w:p>
      <w:pPr>
        <w:pStyle w:val="1016"/>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4）中小企业认定标准以《关于印发中小企业划型标准规定的通知》（工信部联企业〔2011〕300号）文件规定为准。</w:t>
      </w:r>
      <w:r>
        <w:rPr>
          <w:color w:val="000000" w:themeColor="text1"/>
          <w:highlight w:val="none"/>
        </w:rPr>
      </w:r>
      <w:r/>
    </w:p>
    <w:p>
      <w:pPr>
        <w:pStyle w:val="1016"/>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color w:val="000000" w:themeColor="text1"/>
          <w:sz w:val="24"/>
          <w:highlight w:val="none"/>
        </w:rPr>
        <w:fldChar w:fldCharType="begin"/>
      </w:r>
      <w:r>
        <w:rPr>
          <w:rFonts w:ascii="宋体" w:hAnsi="宋体"/>
          <w:color w:val="000000" w:themeColor="text1"/>
          <w:sz w:val="24"/>
          <w:highlight w:val="none"/>
        </w:rPr>
        <w:instrText xml:space="preserve"> HYPERLINK "http://202.106.120.146/baosong/appweb/orgScale.html" </w:instrText>
      </w:r>
      <w:r>
        <w:rPr>
          <w:rFonts w:ascii="宋体" w:hAnsi="宋体"/>
          <w:color w:val="000000" w:themeColor="text1"/>
          <w:sz w:val="24"/>
          <w:highlight w:val="none"/>
        </w:rPr>
        <w:fldChar w:fldCharType="separate"/>
      </w:r>
      <w:r>
        <w:rPr>
          <w:rStyle w:val="1091"/>
          <w:rFonts w:ascii="宋体" w:hAnsi="宋体"/>
          <w:color w:val="000000" w:themeColor="text1"/>
          <w:sz w:val="24"/>
          <w:highlight w:val="none"/>
        </w:rPr>
        <w:t xml:space="preserve">http://202.106.120.146/baosong/appweb/orgScale.html</w:t>
      </w:r>
      <w:r>
        <w:rPr>
          <w:rFonts w:ascii="宋体" w:hAnsi="宋体"/>
          <w:color w:val="000000" w:themeColor="text1"/>
          <w:sz w:val="24"/>
          <w:highlight w:val="none"/>
        </w:rPr>
        <w:fldChar w:fldCharType="end"/>
      </w:r>
      <w:r>
        <w:rPr>
          <w:rFonts w:hint="eastAsia" w:ascii="宋体" w:hAnsi="宋体"/>
          <w:color w:val="000000" w:themeColor="text1"/>
          <w:sz w:val="24"/>
          <w:highlight w:val="none"/>
        </w:rPr>
        <w:t xml:space="preserve">）</w:t>
      </w:r>
      <w:r>
        <w:rPr>
          <w:color w:val="000000" w:themeColor="text1"/>
          <w:highlight w:val="none"/>
        </w:rPr>
      </w:r>
      <w:r/>
    </w:p>
    <w:p>
      <w:pPr>
        <w:pStyle w:val="1016"/>
        <w:spacing w:line="360" w:lineRule="auto"/>
        <w:tabs>
          <w:tab w:val="left" w:pos="5580" w:leader="none"/>
        </w:tabs>
        <w:rPr>
          <w:rFonts w:hint="eastAsia" w:ascii="宋体" w:hAnsi="宋体"/>
          <w:b/>
          <w:color w:val="000000" w:themeColor="text1"/>
          <w:sz w:val="24"/>
          <w:highlight w:val="none"/>
        </w:rPr>
      </w:pPr>
      <w:r>
        <w:rPr>
          <w:rFonts w:hint="eastAsia" w:ascii="宋体" w:hAnsi="宋体"/>
          <w:color w:val="000000" w:themeColor="text1"/>
          <w:sz w:val="24"/>
          <w:highlight w:val="none"/>
        </w:rPr>
        <w:t xml:space="preserve">6）</w:t>
      </w:r>
      <w:r>
        <w:rPr>
          <w:rFonts w:ascii="宋体" w:hAnsi="宋体"/>
          <w:b/>
          <w:color w:val="000000" w:themeColor="text1"/>
          <w:sz w:val="24"/>
          <w:highlight w:val="none"/>
        </w:rPr>
        <w:t xml:space="preserve">在货物采购项目中，供应商提供的货物既有中</w:t>
      </w:r>
      <w:r>
        <w:rPr>
          <w:rFonts w:hint="eastAsia" w:ascii="宋体" w:hAnsi="宋体"/>
          <w:b/>
          <w:color w:val="000000" w:themeColor="text1"/>
          <w:sz w:val="24"/>
          <w:highlight w:val="none"/>
        </w:rPr>
        <w:t xml:space="preserve">型</w:t>
      </w:r>
      <w:r>
        <w:rPr>
          <w:rFonts w:ascii="宋体" w:hAnsi="宋体"/>
          <w:b/>
          <w:color w:val="000000" w:themeColor="text1"/>
          <w:sz w:val="24"/>
          <w:highlight w:val="none"/>
        </w:rPr>
        <w:t xml:space="preserve">企业制造货物，也有</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企业制造货物的，不享受</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企业扶持政策</w:t>
      </w:r>
      <w:r>
        <w:rPr>
          <w:rFonts w:hint="eastAsia" w:ascii="宋体" w:hAnsi="宋体"/>
          <w:b/>
          <w:color w:val="000000" w:themeColor="text1"/>
          <w:sz w:val="24"/>
          <w:highlight w:val="none"/>
        </w:rPr>
        <w:t xml:space="preserve">，不予价格扣除</w:t>
      </w:r>
      <w:r>
        <w:rPr>
          <w:rFonts w:ascii="宋体" w:hAnsi="宋体"/>
          <w:b/>
          <w:color w:val="000000" w:themeColor="text1"/>
          <w:sz w:val="24"/>
          <w:highlight w:val="none"/>
        </w:rPr>
        <w:t xml:space="preserve">。</w:t>
      </w:r>
      <w:r>
        <w:rPr>
          <w:color w:val="000000" w:themeColor="text1"/>
          <w:highlight w:val="none"/>
        </w:rPr>
      </w:r>
      <w:r/>
    </w:p>
    <w:p>
      <w:pPr>
        <w:pStyle w:val="1016"/>
        <w:spacing w:line="360" w:lineRule="auto"/>
        <w:tabs>
          <w:tab w:val="left" w:pos="5580" w:leader="none"/>
        </w:tabs>
        <w:rPr>
          <w:rFonts w:ascii="宋体" w:hAnsi="宋体"/>
          <w:b/>
          <w:color w:val="000000" w:themeColor="text1"/>
          <w:sz w:val="24"/>
          <w:highlight w:val="none"/>
        </w:rPr>
      </w:pPr>
      <w:r>
        <w:rPr>
          <w:rFonts w:hint="eastAsia" w:ascii="宋体" w:hAnsi="宋体"/>
          <w:b/>
          <w:color w:val="000000" w:themeColor="text1"/>
          <w:sz w:val="24"/>
          <w:highlight w:val="none"/>
        </w:rPr>
        <w:t xml:space="preserve">7）小微企业未提供声明函的，价格分评审将不予价格扣除。</w:t>
      </w:r>
      <w:r>
        <w:rPr>
          <w:color w:val="000000" w:themeColor="text1"/>
          <w:highlight w:val="none"/>
        </w:rPr>
      </w:r>
      <w:r/>
    </w:p>
    <w:p>
      <w:pPr>
        <w:pStyle w:val="1016"/>
        <w:jc w:val="left"/>
        <w:widowControl/>
        <w:rPr>
          <w:b/>
          <w:bCs/>
          <w:color w:val="000000" w:themeColor="text1"/>
          <w:sz w:val="24"/>
          <w:highlight w:val="none"/>
        </w:rPr>
      </w:pPr>
      <w:r>
        <w:rPr>
          <w:b/>
          <w:bCs/>
          <w:color w:val="000000" w:themeColor="text1"/>
          <w:sz w:val="24"/>
          <w:highlight w:val="none"/>
        </w:rPr>
        <w:br w:type="page" w:clear="all"/>
      </w:r>
      <w:r>
        <w:rPr>
          <w:color w:val="000000" w:themeColor="text1"/>
          <w:highlight w:val="none"/>
        </w:rPr>
      </w:r>
      <w:r/>
    </w:p>
    <w:p>
      <w:pPr>
        <w:pStyle w:val="1016"/>
        <w:jc w:val="center"/>
        <w:spacing w:before="240" w:after="240" w:line="360" w:lineRule="auto"/>
        <w:rPr>
          <w:b/>
          <w:bCs/>
          <w:color w:val="000000" w:themeColor="text1"/>
          <w:sz w:val="36"/>
          <w:szCs w:val="36"/>
          <w:highlight w:val="none"/>
        </w:rPr>
      </w:pPr>
      <w:r>
        <w:rPr>
          <w:rFonts w:hint="eastAsia"/>
          <w:b/>
          <w:bCs/>
          <w:color w:val="000000" w:themeColor="text1"/>
          <w:sz w:val="36"/>
          <w:szCs w:val="36"/>
          <w:highlight w:val="none"/>
        </w:rPr>
        <w:t xml:space="preserve">中小企业声明函（服务）格式</w:t>
      </w:r>
      <w:r>
        <w:rPr>
          <w:color w:val="000000" w:themeColor="text1"/>
          <w:highlight w:val="none"/>
        </w:rPr>
      </w:r>
      <w:r/>
    </w:p>
    <w:p>
      <w:pPr>
        <w:pStyle w:val="1016"/>
        <w:ind w:firstLine="504"/>
        <w:spacing w:line="360" w:lineRule="auto"/>
        <w:rPr>
          <w:color w:val="000000" w:themeColor="text1"/>
          <w:spacing w:val="6"/>
          <w:sz w:val="24"/>
          <w:highlight w:val="none"/>
        </w:rPr>
      </w:pPr>
      <w:r>
        <w:rPr>
          <w:color w:val="000000" w:themeColor="text1"/>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pStyle w:val="1016"/>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（采购文件中明确的所属行业）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rPr>
          <w:color w:val="000000" w:themeColor="text1"/>
          <w:highlight w:val="none"/>
        </w:rPr>
      </w:r>
      <w:r/>
    </w:p>
    <w:p>
      <w:pPr>
        <w:pStyle w:val="1016"/>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（采购文件中明确的所属行业）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rPr>
          <w:color w:val="000000" w:themeColor="text1"/>
          <w:highlight w:val="none"/>
        </w:rPr>
      </w:r>
      <w:r/>
    </w:p>
    <w:p>
      <w:pPr>
        <w:pStyle w:val="1016"/>
        <w:ind w:firstLine="504"/>
        <w:spacing w:line="360" w:lineRule="auto"/>
        <w:rPr>
          <w:color w:val="000000" w:themeColor="text1"/>
          <w:spacing w:val="6"/>
          <w:sz w:val="24"/>
          <w:highlight w:val="none"/>
        </w:rPr>
      </w:pPr>
      <w:r>
        <w:rPr>
          <w:color w:val="000000" w:themeColor="text1"/>
          <w:spacing w:val="6"/>
          <w:sz w:val="24"/>
          <w:highlight w:val="none"/>
        </w:rPr>
      </w:r>
      <w:r>
        <w:rPr>
          <w:color w:val="000000" w:themeColor="text1"/>
          <w:highlight w:val="none"/>
        </w:rPr>
      </w:r>
      <w:r/>
    </w:p>
    <w:p>
      <w:pPr>
        <w:pStyle w:val="1016"/>
        <w:ind w:firstLine="504"/>
        <w:spacing w:line="360" w:lineRule="auto"/>
        <w:rPr>
          <w:color w:val="000000" w:themeColor="text1"/>
          <w:spacing w:val="6"/>
          <w:sz w:val="24"/>
          <w:highlight w:val="none"/>
        </w:rPr>
      </w:pPr>
      <w:r>
        <w:rPr>
          <w:color w:val="000000" w:themeColor="text1"/>
          <w:spacing w:val="6"/>
          <w:sz w:val="24"/>
          <w:highlight w:val="none"/>
        </w:rPr>
        <w:t xml:space="preserve">……</w:t>
      </w:r>
      <w:r>
        <w:rPr>
          <w:color w:val="000000" w:themeColor="text1"/>
          <w:highlight w:val="none"/>
        </w:rPr>
      </w:r>
      <w:r/>
    </w:p>
    <w:p>
      <w:pPr>
        <w:pStyle w:val="1016"/>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016"/>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rPr>
          <w:color w:val="000000" w:themeColor="text1"/>
          <w:highlight w:val="none"/>
        </w:rPr>
      </w:r>
      <w:r/>
    </w:p>
    <w:p>
      <w:pPr>
        <w:pStyle w:val="1016"/>
        <w:ind w:right="360" w:firstLine="480"/>
        <w:jc w:val="right"/>
        <w:spacing w:line="360" w:lineRule="auto"/>
        <w:rPr>
          <w:color w:val="000000" w:themeColor="text1"/>
          <w:sz w:val="24"/>
          <w:highlight w:val="none"/>
        </w:rPr>
      </w:pPr>
      <w:r>
        <w:rPr>
          <w:color w:val="000000" w:themeColor="text1"/>
          <w:sz w:val="24"/>
          <w:highlight w:val="none"/>
        </w:rPr>
      </w:r>
      <w:r>
        <w:rPr>
          <w:color w:val="000000" w:themeColor="text1"/>
          <w:highlight w:val="none"/>
        </w:rPr>
      </w:r>
      <w:r/>
    </w:p>
    <w:p>
      <w:pPr>
        <w:pStyle w:val="1016"/>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rPr>
          <w:color w:val="000000" w:themeColor="text1"/>
          <w:highlight w:val="none"/>
        </w:rPr>
      </w:r>
      <w:r/>
    </w:p>
    <w:p>
      <w:pPr>
        <w:pStyle w:val="1016"/>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rPr>
          <w:color w:val="000000" w:themeColor="text1"/>
          <w:highlight w:val="none"/>
        </w:rPr>
      </w:r>
      <w:r/>
    </w:p>
    <w:p>
      <w:pPr>
        <w:pStyle w:val="1016"/>
        <w:jc w:val="left"/>
        <w:rPr>
          <w:color w:val="000000" w:themeColor="text1"/>
          <w:sz w:val="24"/>
          <w:szCs w:val="21"/>
          <w:highlight w:val="none"/>
        </w:rPr>
      </w:pPr>
      <w:r>
        <w:rPr>
          <w:color w:val="000000" w:themeColor="text1"/>
          <w:sz w:val="24"/>
          <w:szCs w:val="21"/>
          <w:highlight w:val="none"/>
        </w:rPr>
      </w:r>
      <w:r>
        <w:rPr>
          <w:color w:val="000000" w:themeColor="text1"/>
          <w:highlight w:val="none"/>
        </w:rPr>
      </w:r>
      <w:r/>
    </w:p>
    <w:p>
      <w:pPr>
        <w:pStyle w:val="1016"/>
        <w:jc w:val="left"/>
        <w:rPr>
          <w:color w:val="000000" w:themeColor="text1"/>
          <w:sz w:val="24"/>
          <w:szCs w:val="21"/>
          <w:highlight w:val="none"/>
        </w:rPr>
      </w:pPr>
      <w:r>
        <w:rPr>
          <w:color w:val="000000" w:themeColor="text1"/>
          <w:sz w:val="24"/>
          <w:szCs w:val="21"/>
          <w:highlight w:val="none"/>
        </w:rPr>
      </w:r>
      <w:r>
        <w:rPr>
          <w:color w:val="000000" w:themeColor="text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6"/>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rPr>
                <w:color w:val="000000" w:themeColor="text1"/>
                <w:highlight w:val="none"/>
              </w:rPr>
            </w:r>
            <w:r/>
          </w:p>
        </w:tc>
      </w:tr>
    </w:tbl>
    <w:p>
      <w:pPr>
        <w:pStyle w:val="1016"/>
        <w:jc w:val="center"/>
        <w:spacing w:before="240" w:after="240" w:line="360" w:lineRule="auto"/>
        <w:rPr>
          <w:color w:val="000000" w:themeColor="text1"/>
          <w:sz w:val="36"/>
          <w:szCs w:val="36"/>
          <w:highlight w:val="none"/>
        </w:rPr>
      </w:pPr>
      <w:r>
        <w:rPr>
          <w:b/>
          <w:bCs/>
          <w:color w:val="000000" w:themeColor="text1"/>
          <w:sz w:val="36"/>
          <w:szCs w:val="36"/>
          <w:highlight w:val="none"/>
        </w:rPr>
        <w:br w:type="page" w:clear="all"/>
      </w:r>
      <w:r>
        <w:rPr>
          <w:b/>
          <w:bCs/>
          <w:color w:val="000000" w:themeColor="text1"/>
          <w:sz w:val="36"/>
          <w:szCs w:val="36"/>
          <w:highlight w:val="none"/>
        </w:rPr>
        <w:t xml:space="preserve">残疾人福利性单位声明函格式</w:t>
      </w:r>
      <w:r>
        <w:rPr>
          <w:color w:val="000000" w:themeColor="text1"/>
          <w:sz w:val="36"/>
          <w:szCs w:val="36"/>
          <w:highlight w:val="none"/>
        </w:rPr>
        <w:t xml:space="preserve"> </w:t>
      </w:r>
      <w:r>
        <w:rPr>
          <w:color w:val="000000" w:themeColor="text1"/>
          <w:highlight w:val="none"/>
        </w:rPr>
      </w:r>
      <w:r/>
    </w:p>
    <w:p>
      <w:pPr>
        <w:pStyle w:val="1016"/>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本单位郑重声明，根据《财政部 民政部 中国残疾人联合会关于促进残疾人就业政府采购政策的通知》（财库</w:t>
      </w:r>
      <w:r>
        <w:rPr>
          <w:rFonts w:ascii="宋体" w:hAnsi="宋体"/>
          <w:color w:val="000000" w:themeColor="text1"/>
          <w:sz w:val="24"/>
          <w:highlight w:val="none"/>
        </w:rPr>
        <w:t xml:space="preserve">〔2017〕141</w:t>
      </w:r>
      <w:r>
        <w:rPr>
          <w:rFonts w:ascii="宋体" w:hAnsi="宋体"/>
          <w:color w:val="000000" w:themeColor="text1"/>
          <w:spacing w:val="6"/>
          <w:sz w:val="24"/>
          <w:highlight w:val="none"/>
        </w:rPr>
        <w:t xml:space="preserve">号）的规定，本单位</w:t>
      </w:r>
      <w:r>
        <w:rPr>
          <w:rFonts w:ascii="宋体" w:hAnsi="宋体"/>
          <w:b/>
          <w:color w:val="000000" w:themeColor="text1"/>
          <w:sz w:val="24"/>
          <w:highlight w:val="none"/>
        </w:rPr>
        <w:t xml:space="preserve">（请进行勾选）</w:t>
      </w:r>
      <w:r>
        <w:rPr>
          <w:rFonts w:ascii="宋体" w:hAnsi="宋体"/>
          <w:color w:val="000000" w:themeColor="text1"/>
          <w:spacing w:val="6"/>
          <w:sz w:val="24"/>
          <w:highlight w:val="none"/>
        </w:rPr>
        <w:t xml:space="preserve">：</w:t>
      </w:r>
      <w:r>
        <w:rPr>
          <w:color w:val="000000" w:themeColor="text1"/>
          <w:highlight w:val="none"/>
        </w:rPr>
      </w:r>
      <w:r/>
    </w:p>
    <w:p>
      <w:pPr>
        <w:pStyle w:val="1016"/>
        <w:ind w:firstLine="482"/>
        <w:spacing w:line="588" w:lineRule="exact"/>
        <w:rPr>
          <w:rFonts w:ascii="宋体" w:hAnsi="宋体"/>
          <w:b/>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不属于符合条件的残疾人福利性单位。</w:t>
      </w:r>
      <w:r>
        <w:rPr>
          <w:color w:val="000000" w:themeColor="text1"/>
          <w:highlight w:val="none"/>
        </w:rPr>
      </w:r>
      <w:r/>
    </w:p>
    <w:p>
      <w:pPr>
        <w:pStyle w:val="1016"/>
        <w:ind w:firstLine="482"/>
        <w:spacing w:line="588" w:lineRule="exact"/>
        <w:rPr>
          <w:rFonts w:ascii="宋体" w:hAnsi="宋体"/>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属于符合条件的残疾人福利性单位，</w:t>
      </w:r>
      <w:r>
        <w:rPr>
          <w:rFonts w:ascii="宋体" w:hAnsi="宋体"/>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1016"/>
        <w:ind w:firstLine="506"/>
        <w:spacing w:line="588" w:lineRule="exact"/>
        <w:rPr>
          <w:rFonts w:ascii="宋体" w:hAnsi="宋体"/>
          <w:color w:val="000000" w:themeColor="text1"/>
          <w:spacing w:val="6"/>
          <w:sz w:val="24"/>
          <w:highlight w:val="none"/>
        </w:rPr>
      </w:pPr>
      <w:r>
        <w:rPr>
          <w:rFonts w:ascii="宋体" w:hAnsi="宋体"/>
          <w:b/>
          <w:color w:val="000000" w:themeColor="text1"/>
          <w:spacing w:val="6"/>
          <w:sz w:val="24"/>
          <w:highlight w:val="none"/>
        </w:rPr>
        <w:t xml:space="preserve">本单位对上述声明的真实性负责。如有虚假，将依法承担相应责任。</w:t>
      </w:r>
      <w:r>
        <w:rPr>
          <w:color w:val="000000" w:themeColor="text1"/>
          <w:highlight w:val="none"/>
        </w:rPr>
      </w:r>
      <w:r/>
    </w:p>
    <w:p>
      <w:pPr>
        <w:pStyle w:val="1016"/>
        <w:ind w:firstLine="504"/>
        <w:spacing w:line="588" w:lineRule="exact"/>
        <w:rPr>
          <w:color w:val="000000" w:themeColor="text1"/>
          <w:spacing w:val="6"/>
          <w:sz w:val="24"/>
          <w:highlight w:val="none"/>
        </w:rPr>
      </w:pPr>
      <w:r>
        <w:rPr>
          <w:color w:val="000000" w:themeColor="text1"/>
          <w:spacing w:val="6"/>
          <w:sz w:val="24"/>
          <w:highlight w:val="none"/>
        </w:rPr>
      </w:r>
      <w:r>
        <w:rPr>
          <w:color w:val="000000" w:themeColor="text1"/>
          <w:highlight w:val="none"/>
        </w:rPr>
      </w:r>
      <w:r/>
    </w:p>
    <w:p>
      <w:pPr>
        <w:pStyle w:val="1016"/>
        <w:ind w:firstLine="504"/>
        <w:spacing w:line="588" w:lineRule="exact"/>
        <w:rPr>
          <w:color w:val="000000" w:themeColor="text1"/>
          <w:spacing w:val="6"/>
          <w:sz w:val="24"/>
          <w:highlight w:val="none"/>
        </w:rPr>
      </w:pPr>
      <w:r>
        <w:rPr>
          <w:color w:val="000000" w:themeColor="text1"/>
          <w:spacing w:val="6"/>
          <w:sz w:val="24"/>
          <w:highlight w:val="none"/>
        </w:rPr>
      </w:r>
      <w:r>
        <w:rPr>
          <w:color w:val="000000" w:themeColor="text1"/>
          <w:highlight w:val="none"/>
        </w:rPr>
      </w:r>
      <w:r/>
    </w:p>
    <w:p>
      <w:pPr>
        <w:pStyle w:val="1016"/>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单位名称（加盖公章）：</w:t>
      </w:r>
      <w:r>
        <w:rPr>
          <w:color w:val="000000" w:themeColor="text1"/>
          <w:highlight w:val="none"/>
        </w:rPr>
      </w:r>
      <w:r/>
    </w:p>
    <w:p>
      <w:pPr>
        <w:pStyle w:val="1016"/>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color w:val="000000" w:themeColor="text1"/>
          <w:sz w:val="24"/>
          <w:szCs w:val="20"/>
          <w:highlight w:val="none"/>
        </w:rPr>
        <w:br w:type="page" w:clear="all"/>
      </w:r>
      <w:r>
        <w:rPr>
          <w:rFonts w:hint="eastAsia" w:ascii="宋体" w:hAnsi="宋体" w:eastAsia="宋体" w:cs="宋体"/>
          <w:b/>
          <w:color w:val="000000" w:themeColor="text1"/>
          <w:sz w:val="24"/>
          <w:highlight w:val="none"/>
        </w:rPr>
        <w:t xml:space="preserve">13  项目实施方案等，包括但不限于如下主题：</w:t>
      </w:r>
      <w:r>
        <w:rPr>
          <w:color w:val="000000" w:themeColor="text1"/>
          <w:highlight w:val="none"/>
        </w:rPr>
      </w:r>
      <w:r/>
    </w:p>
    <w:p>
      <w:pPr>
        <w:pStyle w:val="1016"/>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1）项目组织实施方案；</w:t>
      </w:r>
      <w:r>
        <w:rPr>
          <w:color w:val="000000" w:themeColor="text1"/>
          <w:highlight w:val="none"/>
        </w:rPr>
      </w:r>
      <w:r/>
    </w:p>
    <w:p>
      <w:pPr>
        <w:pStyle w:val="1016"/>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2）项目管理方案；</w:t>
      </w:r>
      <w:r>
        <w:rPr>
          <w:color w:val="000000" w:themeColor="text1"/>
          <w:highlight w:val="none"/>
        </w:rPr>
      </w:r>
      <w:r/>
    </w:p>
    <w:p>
      <w:pPr>
        <w:pStyle w:val="1016"/>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3）拟达到的标准，配备的人员、设备配置等；</w:t>
      </w:r>
      <w:r>
        <w:rPr>
          <w:color w:val="000000" w:themeColor="text1"/>
          <w:highlight w:val="none"/>
        </w:rPr>
      </w:r>
      <w:r/>
    </w:p>
    <w:p>
      <w:pPr>
        <w:pStyle w:val="1016"/>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4）培训方案、技术支持等方案；</w:t>
      </w:r>
      <w:r>
        <w:rPr>
          <w:color w:val="000000" w:themeColor="text1"/>
          <w:highlight w:val="none"/>
        </w:rPr>
      </w:r>
      <w:r/>
    </w:p>
    <w:p>
      <w:pPr>
        <w:pStyle w:val="1016"/>
        <w:ind w:firstLine="480"/>
        <w:spacing w:line="560" w:lineRule="exact"/>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t xml:space="preserve">5）优惠条款或承诺；</w:t>
      </w:r>
      <w:r>
        <w:rPr>
          <w:color w:val="000000" w:themeColor="text1"/>
          <w:highlight w:val="none"/>
        </w:rPr>
      </w:r>
      <w:r/>
    </w:p>
    <w:p>
      <w:pPr>
        <w:pStyle w:val="1016"/>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6）其他。</w:t>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color w:val="000000" w:themeColor="text1"/>
          <w:sz w:val="24"/>
          <w:szCs w:val="20"/>
          <w:highlight w:val="none"/>
        </w:rPr>
        <w:br w:type="page" w:clear="all"/>
      </w:r>
      <w:r>
        <w:rPr>
          <w:rFonts w:hint="eastAsia" w:ascii="宋体" w:hAnsi="宋体" w:eastAsia="宋体" w:cs="宋体"/>
          <w:b/>
          <w:color w:val="000000" w:themeColor="text1"/>
          <w:sz w:val="24"/>
          <w:highlight w:val="none"/>
        </w:rPr>
        <w:t xml:space="preserve">14  参加本项目人员一览表</w:t>
      </w:r>
      <w:r>
        <w:rPr>
          <w:color w:val="000000" w:themeColor="text1"/>
          <w:highlight w:val="none"/>
        </w:rPr>
      </w:r>
      <w:r/>
    </w:p>
    <w:p>
      <w:pPr>
        <w:pStyle w:val="1016"/>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16"/>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rPr>
          <w:color w:val="000000" w:themeColor="text1"/>
          <w:highlight w:val="none"/>
        </w:rPr>
      </w:r>
      <w:r/>
    </w:p>
    <w:p>
      <w:pPr>
        <w:pStyle w:val="1016"/>
        <w:spacing w:line="360" w:lineRule="auto"/>
        <w:rPr>
          <w:rFonts w:ascii="宋体" w:hAnsi="宋体"/>
          <w:color w:val="000000" w:themeColor="text1"/>
          <w:sz w:val="22"/>
          <w:highlight w:val="none"/>
        </w:rPr>
      </w:pPr>
      <w:r>
        <w:rPr>
          <w:rFonts w:ascii="宋体" w:hAnsi="宋体"/>
          <w:color w:val="000000" w:themeColor="text1"/>
          <w:sz w:val="22"/>
          <w:highlight w:val="none"/>
        </w:rPr>
      </w:r>
      <w:r>
        <w:rPr>
          <w:color w:val="000000" w:themeColor="text1"/>
          <w:highlight w:val="none"/>
        </w:rPr>
      </w:r>
      <w:r/>
    </w:p>
    <w:p>
      <w:pPr>
        <w:pStyle w:val="10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color w:val="000000" w:themeColor="text1"/>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color w:val="000000" w:themeColor="text1"/>
                <w:highlight w:val="none"/>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color w:val="000000" w:themeColor="text1"/>
                <w:highlight w:val="none"/>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color w:val="000000" w:themeColor="text1"/>
                <w:highlight w:val="none"/>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color w:val="000000" w:themeColor="text1"/>
                <w:highlight w:val="none"/>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color w:val="000000" w:themeColor="text1"/>
                <w:highlight w:val="none"/>
              </w:rPr>
            </w:r>
            <w:r/>
          </w:p>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color w:val="000000" w:themeColor="text1"/>
                <w:highlight w:val="none"/>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color w:val="000000" w:themeColor="text1"/>
                <w:highlight w:val="none"/>
              </w:rPr>
            </w:r>
            <w:r/>
          </w:p>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color w:val="000000" w:themeColor="text1"/>
                <w:highlight w:val="none"/>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bl>
    <w:p>
      <w:pPr>
        <w:pStyle w:val="1016"/>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lang w:val="zh-CN"/>
        </w:rPr>
      </w:r>
      <w:r>
        <w:rPr>
          <w:color w:val="000000" w:themeColor="text1"/>
          <w:highlight w:val="none"/>
        </w:rPr>
      </w:r>
      <w:r/>
    </w:p>
    <w:p>
      <w:pPr>
        <w:pStyle w:val="1016"/>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注：参加本项目人员须是供应商正式职工。</w:t>
      </w:r>
      <w:r>
        <w:rPr>
          <w:color w:val="000000" w:themeColor="text1"/>
          <w:highlight w:val="none"/>
        </w:rPr>
      </w:r>
      <w:r/>
    </w:p>
    <w:p>
      <w:pPr>
        <w:pStyle w:val="1016"/>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highlight w:val="none"/>
        </w:rPr>
      </w:r>
      <w:r/>
    </w:p>
    <w:p>
      <w:pPr>
        <w:pStyle w:val="1016"/>
        <w:spacing w:line="360" w:lineRule="auto"/>
        <w:rPr>
          <w:rFonts w:hint="eastAsia" w:ascii="宋体" w:hAnsi="宋体" w:eastAsia="宋体" w:cs="宋体"/>
          <w:b/>
          <w:color w:val="000000" w:themeColor="text1"/>
          <w:sz w:val="24"/>
          <w:highlight w:val="none"/>
        </w:rPr>
        <w:outlineLvl w:val="2"/>
      </w:pPr>
      <w:r>
        <w:rPr>
          <w:color w:val="000000" w:themeColor="text1"/>
          <w:sz w:val="22"/>
          <w:highlight w:val="none"/>
        </w:rPr>
        <w:br w:type="page" w:clear="all"/>
      </w:r>
      <w:bookmarkStart w:id="748" w:name="_Toc288738839"/>
      <w:r>
        <w:rPr>
          <w:color w:val="000000" w:themeColor="text1"/>
          <w:highlight w:val="none"/>
        </w:rPr>
      </w:r>
      <w:bookmarkStart w:id="749" w:name="_Toc288738397"/>
      <w:r>
        <w:rPr>
          <w:rFonts w:hint="eastAsia" w:ascii="宋体" w:hAnsi="宋体" w:eastAsia="宋体" w:cs="宋体"/>
          <w:b/>
          <w:color w:val="000000" w:themeColor="text1"/>
          <w:sz w:val="24"/>
          <w:highlight w:val="none"/>
        </w:rPr>
        <w:t xml:space="preserve">15  相关业绩案例一览表</w:t>
      </w:r>
      <w:r>
        <w:rPr>
          <w:color w:val="000000" w:themeColor="text1"/>
          <w:highlight w:val="none"/>
        </w:rPr>
      </w:r>
      <w:r/>
    </w:p>
    <w:p>
      <w:pPr>
        <w:pStyle w:val="1016"/>
        <w:rPr>
          <w:color w:val="000000" w:themeColor="text1"/>
          <w:sz w:val="24"/>
          <w:szCs w:val="20"/>
          <w:highlight w:val="none"/>
        </w:rPr>
      </w:pPr>
      <w:r>
        <w:rPr>
          <w:color w:val="000000" w:themeColor="text1"/>
          <w:sz w:val="24"/>
          <w:szCs w:val="20"/>
          <w:highlight w:val="none"/>
        </w:rPr>
      </w:r>
      <w:r>
        <w:rPr>
          <w:color w:val="000000" w:themeColor="text1"/>
          <w:highlight w:val="none"/>
        </w:rPr>
      </w:r>
      <w:r/>
    </w:p>
    <w:p>
      <w:pPr>
        <w:pStyle w:val="1016"/>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48"/>
      <w:r>
        <w:rPr>
          <w:color w:val="000000" w:themeColor="text1"/>
          <w:highlight w:val="none"/>
        </w:rPr>
      </w:r>
      <w:bookmarkEnd w:id="749"/>
      <w:r>
        <w:rPr>
          <w:color w:val="000000" w:themeColor="text1"/>
          <w:highlight w:val="none"/>
        </w:rPr>
      </w:r>
      <w:r/>
    </w:p>
    <w:p>
      <w:pPr>
        <w:pStyle w:val="1016"/>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color w:val="000000" w:themeColor="text1"/>
          <w:highlight w:val="none"/>
        </w:rPr>
      </w:r>
      <w:r/>
    </w:p>
    <w:p>
      <w:pPr>
        <w:pStyle w:val="1016"/>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color w:val="000000" w:themeColor="text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bl>
    <w:p>
      <w:pPr>
        <w:pStyle w:val="1016"/>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highlight w:val="none"/>
        </w:rPr>
      </w:r>
      <w:r/>
    </w:p>
    <w:p>
      <w:pPr>
        <w:pStyle w:val="1016"/>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highlight w:val="none"/>
        </w:rPr>
      </w:r>
      <w:r/>
    </w:p>
    <w:p>
      <w:pPr>
        <w:pStyle w:val="1016"/>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highlight w:val="none"/>
        </w:rPr>
      </w:r>
      <w:r/>
    </w:p>
    <w:p>
      <w:pPr>
        <w:pStyle w:val="1016"/>
        <w:spacing w:line="360" w:lineRule="auto"/>
        <w:rPr>
          <w:rFonts w:ascii="宋体" w:hAnsi="宋体"/>
          <w:b/>
          <w:color w:val="000000" w:themeColor="text1"/>
          <w:sz w:val="24"/>
          <w:highlight w:val="none"/>
        </w:rPr>
        <w:outlineLvl w:val="2"/>
      </w:pPr>
      <w:r>
        <w:rPr>
          <w:color w:val="000000" w:themeColor="text1"/>
          <w:sz w:val="24"/>
          <w:szCs w:val="20"/>
          <w:highlight w:val="none"/>
        </w:rPr>
        <w:br w:type="page" w:clear="all"/>
      </w:r>
      <w:r>
        <w:rPr>
          <w:rFonts w:hint="eastAsia" w:ascii="宋体" w:hAnsi="宋体" w:eastAsia="宋体" w:cs="宋体"/>
          <w:b/>
          <w:color w:val="000000" w:themeColor="text1"/>
          <w:sz w:val="24"/>
          <w:highlight w:val="none"/>
        </w:rPr>
        <w:t xml:space="preserve">16  </w:t>
      </w:r>
      <w:r>
        <w:rPr>
          <w:b/>
          <w:color w:val="000000" w:themeColor="text1"/>
          <w:sz w:val="24"/>
          <w:highlight w:val="none"/>
        </w:rPr>
        <w:t xml:space="preserve">磋商文件要求提供或供应商认为应附的其他材料</w:t>
      </w:r>
      <w:r>
        <w:rPr>
          <w:color w:val="000000" w:themeColor="text1"/>
          <w:highlight w:val="none"/>
        </w:rPr>
      </w:r>
      <w:r/>
    </w:p>
    <w:p>
      <w:pPr>
        <w:pStyle w:val="1016"/>
        <w:rPr>
          <w:b/>
          <w:color w:val="000000" w:themeColor="text1"/>
          <w:sz w:val="36"/>
          <w:szCs w:val="36"/>
          <w:highlight w:val="none"/>
        </w:rPr>
      </w:pPr>
      <w:r>
        <w:rPr>
          <w:b/>
          <w:color w:val="000000" w:themeColor="text1"/>
          <w:sz w:val="36"/>
          <w:szCs w:val="36"/>
          <w:highlight w:val="none"/>
        </w:rPr>
      </w:r>
      <w:r>
        <w:rPr>
          <w:color w:val="000000" w:themeColor="text1"/>
          <w:highlight w:val="none"/>
        </w:rPr>
      </w:r>
      <w:r/>
    </w:p>
    <w:p>
      <w:pPr>
        <w:pStyle w:val="1016"/>
        <w:rPr>
          <w:color w:val="000000" w:themeColor="text1"/>
          <w:sz w:val="24"/>
          <w:highlight w:val="none"/>
        </w:rPr>
      </w:pPr>
      <w:r>
        <w:rPr>
          <w:color w:val="000000" w:themeColor="text1"/>
          <w:sz w:val="24"/>
          <w:szCs w:val="20"/>
          <w:highlight w:val="none"/>
        </w:rPr>
        <w:t xml:space="preserve"> </w:t>
      </w:r>
      <w:r>
        <w:rPr>
          <w:color w:val="000000" w:themeColor="text1"/>
          <w:highlight w:val="none"/>
        </w:rPr>
      </w:r>
      <w:r/>
    </w:p>
    <w:p>
      <w:pPr>
        <w:pStyle w:val="1016"/>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highlight w:val="none"/>
        </w:rPr>
      </w:r>
      <w:r/>
    </w:p>
    <w:p>
      <w:pPr>
        <w:pStyle w:val="1016"/>
        <w:jc w:val="center"/>
        <w:spacing w:line="360" w:lineRule="auto"/>
        <w:rPr>
          <w:rFonts w:hint="eastAsia" w:ascii="微软雅黑" w:hAnsi="微软雅黑" w:eastAsia="微软雅黑" w:cs="微软雅黑"/>
          <w:b/>
          <w:bCs w:val="0"/>
          <w:color w:val="000000" w:themeColor="text1"/>
          <w:sz w:val="30"/>
          <w:szCs w:val="30"/>
          <w:highlight w:val="none"/>
        </w:rPr>
      </w:pPr>
      <w:r>
        <w:rPr>
          <w:rFonts w:hint="eastAsia" w:ascii="微软雅黑" w:hAnsi="微软雅黑" w:eastAsia="微软雅黑" w:cs="微软雅黑"/>
          <w:b/>
          <w:bCs w:val="0"/>
          <w:color w:val="000000" w:themeColor="text1"/>
          <w:sz w:val="30"/>
          <w:szCs w:val="30"/>
          <w:highlight w:val="none"/>
        </w:rPr>
        <w:t xml:space="preserve">本采购文件的最终解释权归常州市城投建设工程招标有限公司所有。</w:t>
      </w:r>
      <w:r>
        <w:rPr>
          <w:color w:val="000000" w:themeColor="text1"/>
          <w:highlight w:val="none"/>
        </w:rPr>
      </w:r>
      <w:r/>
    </w:p>
    <w:p>
      <w:pPr>
        <w:pStyle w:val="1016"/>
        <w:jc w:val="center"/>
        <w:rPr>
          <w:rFonts w:hint="eastAsia" w:ascii="微软雅黑" w:hAnsi="微软雅黑" w:eastAsia="微软雅黑" w:cs="微软雅黑"/>
          <w:b/>
          <w:bCs w:val="0"/>
          <w:color w:val="000000" w:themeColor="text1"/>
          <w:sz w:val="30"/>
          <w:szCs w:val="30"/>
          <w:highlight w:val="none"/>
        </w:rPr>
      </w:pPr>
      <w:r>
        <w:rPr>
          <w:rFonts w:hint="eastAsia" w:ascii="微软雅黑" w:hAnsi="微软雅黑" w:eastAsia="微软雅黑" w:cs="微软雅黑"/>
          <w:b/>
          <w:bCs w:val="0"/>
          <w:color w:val="000000" w:themeColor="text1"/>
          <w:sz w:val="30"/>
          <w:szCs w:val="30"/>
          <w:highlight w:val="none"/>
        </w:rPr>
        <w:t xml:space="preserve">（全文完）</w:t>
      </w:r>
      <w:r>
        <w:rPr>
          <w:color w:val="000000" w:themeColor="text1"/>
          <w:highlight w:val="none"/>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8"/>
      </w:rPr>
      <w:framePr w:wrap="around" w:vAnchor="text" w:hAnchor="margin" w:xAlign="center" w:y="1"/>
    </w:pPr>
    <w:r>
      <w:fldChar w:fldCharType="begin"/>
    </w:r>
    <w:r>
      <w:rPr>
        <w:rStyle w:val="1088"/>
      </w:rPr>
      <w:instrText xml:space="preserve">PAGE  </w:instrText>
    </w:r>
    <w:r>
      <w:fldChar w:fldCharType="end"/>
    </w:r>
    <w:r>
      <w:rPr>
        <w:rStyle w:val="1088"/>
      </w:rPr>
    </w:r>
    <w:r/>
  </w:p>
  <w:p>
    <w:pPr>
      <w:pStyle w:val="106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6"/>
      <w:ind w:right="360"/>
      <w:tabs>
        <w:tab w:val="center" w:pos="4153" w:leader="none"/>
        <w:tab w:val="right" w:pos="8306" w:leader="none"/>
      </w:tabs>
    </w:pPr>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6"/>
        <w:ind w:left="4941" w:hanging="1140"/>
        <w:tabs>
          <w:tab w:val="num" w:pos="4941" w:leader="none"/>
        </w:tabs>
      </w:pPr>
      <w:rPr>
        <w:rFonts w:hint="eastAsia"/>
      </w:rPr>
    </w:lvl>
    <w:lvl w:ilvl="1">
      <w:start w:val="1"/>
      <w:numFmt w:val="lowerLetter"/>
      <w:isLgl w:val="false"/>
      <w:suff w:val="tab"/>
      <w:lvlText w:val="%2)"/>
      <w:lvlJc w:val="left"/>
      <w:pPr>
        <w:pStyle w:val="1016"/>
        <w:ind w:left="4641" w:hanging="420"/>
        <w:tabs>
          <w:tab w:val="num" w:pos="4641" w:leader="none"/>
        </w:tabs>
      </w:pPr>
    </w:lvl>
    <w:lvl w:ilvl="2">
      <w:start w:val="1"/>
      <w:numFmt w:val="lowerRoman"/>
      <w:isLgl w:val="false"/>
      <w:suff w:val="tab"/>
      <w:lvlText w:val="%3."/>
      <w:lvlJc w:val="right"/>
      <w:pPr>
        <w:pStyle w:val="1016"/>
        <w:ind w:left="5061" w:hanging="420"/>
        <w:tabs>
          <w:tab w:val="num" w:pos="5061" w:leader="none"/>
        </w:tabs>
      </w:pPr>
    </w:lvl>
    <w:lvl w:ilvl="3">
      <w:start w:val="1"/>
      <w:numFmt w:val="decimal"/>
      <w:isLgl w:val="false"/>
      <w:suff w:val="tab"/>
      <w:lvlText w:val="%4."/>
      <w:lvlJc w:val="left"/>
      <w:pPr>
        <w:pStyle w:val="1016"/>
        <w:ind w:left="5481" w:hanging="420"/>
        <w:tabs>
          <w:tab w:val="num" w:pos="5481" w:leader="none"/>
        </w:tabs>
      </w:pPr>
    </w:lvl>
    <w:lvl w:ilvl="4">
      <w:start w:val="1"/>
      <w:numFmt w:val="lowerLetter"/>
      <w:isLgl w:val="false"/>
      <w:suff w:val="tab"/>
      <w:lvlText w:val="%5)"/>
      <w:lvlJc w:val="left"/>
      <w:pPr>
        <w:pStyle w:val="1016"/>
        <w:ind w:left="5901" w:hanging="420"/>
        <w:tabs>
          <w:tab w:val="num" w:pos="5901" w:leader="none"/>
        </w:tabs>
      </w:pPr>
    </w:lvl>
    <w:lvl w:ilvl="5">
      <w:start w:val="1"/>
      <w:numFmt w:val="lowerRoman"/>
      <w:isLgl w:val="false"/>
      <w:suff w:val="tab"/>
      <w:lvlText w:val="%6."/>
      <w:lvlJc w:val="right"/>
      <w:pPr>
        <w:pStyle w:val="1016"/>
        <w:ind w:left="6321" w:hanging="420"/>
        <w:tabs>
          <w:tab w:val="num" w:pos="6321" w:leader="none"/>
        </w:tabs>
      </w:pPr>
    </w:lvl>
    <w:lvl w:ilvl="6">
      <w:start w:val="1"/>
      <w:numFmt w:val="decimal"/>
      <w:isLgl w:val="false"/>
      <w:suff w:val="tab"/>
      <w:lvlText w:val="%7."/>
      <w:lvlJc w:val="left"/>
      <w:pPr>
        <w:pStyle w:val="1016"/>
        <w:ind w:left="6741" w:hanging="420"/>
        <w:tabs>
          <w:tab w:val="num" w:pos="6741" w:leader="none"/>
        </w:tabs>
      </w:pPr>
    </w:lvl>
    <w:lvl w:ilvl="7">
      <w:start w:val="1"/>
      <w:numFmt w:val="lowerLetter"/>
      <w:isLgl w:val="false"/>
      <w:suff w:val="tab"/>
      <w:lvlText w:val="%8)"/>
      <w:lvlJc w:val="left"/>
      <w:pPr>
        <w:pStyle w:val="1016"/>
        <w:ind w:left="7161" w:hanging="420"/>
        <w:tabs>
          <w:tab w:val="num" w:pos="7161" w:leader="none"/>
        </w:tabs>
      </w:pPr>
    </w:lvl>
    <w:lvl w:ilvl="8">
      <w:start w:val="1"/>
      <w:numFmt w:val="lowerRoman"/>
      <w:isLgl w:val="false"/>
      <w:suff w:val="tab"/>
      <w:lvlText w:val="%9."/>
      <w:lvlJc w:val="right"/>
      <w:pPr>
        <w:pStyle w:val="1016"/>
        <w:ind w:left="7581" w:hanging="420"/>
        <w:tabs>
          <w:tab w:val="num" w:pos="7581" w:leader="none"/>
        </w:tabs>
      </w:pPr>
    </w:lvl>
  </w:abstractNum>
  <w:abstractNum w:abstractNumId="1">
    <w:multiLevelType w:val="hybridMultilevel"/>
    <w:lvl w:ilvl="0">
      <w:start w:val="1"/>
      <w:numFmt w:val="decimal"/>
      <w:pStyle w:val="1124"/>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199"/>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169"/>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8"/>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54"/>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5"/>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156"/>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7">
    <w:multiLevelType w:val="hybridMultilevel"/>
    <w:lvl w:ilvl="0">
      <w:start w:val="1"/>
      <w:numFmt w:val="decimal"/>
      <w:pStyle w:val="1123"/>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decimal"/>
      <w:pStyle w:val="1224"/>
      <w:isLgl w:val="false"/>
      <w:suff w:val="tab"/>
      <w:lvlText w:val="%1"/>
      <w:lvlJc w:val="left"/>
      <w:pPr>
        <w:pStyle w:val="1016"/>
        <w:ind w:left="680" w:hanging="680"/>
      </w:pPr>
      <w:rPr>
        <w:rFonts w:hint="eastAsia" w:ascii="宋体" w:hAnsi="宋体" w:eastAsia="宋体"/>
      </w:rPr>
    </w:lvl>
    <w:lvl w:ilvl="1">
      <w:start w:val="1"/>
      <w:numFmt w:val="decimal"/>
      <w:pStyle w:val="1225"/>
      <w:isLgl w:val="false"/>
      <w:suff w:val="tab"/>
      <w:lvlText w:val="%1.%2"/>
      <w:lvlJc w:val="left"/>
      <w:pPr>
        <w:pStyle w:val="1016"/>
        <w:ind w:left="851" w:hanging="851"/>
      </w:pPr>
      <w:rPr>
        <w:rFonts w:hint="eastAsia" w:ascii="宋体" w:hAnsi="宋体" w:eastAsia="宋体"/>
        <w:color w:val="000000"/>
      </w:rPr>
    </w:lvl>
    <w:lvl w:ilvl="2">
      <w:start w:val="1"/>
      <w:numFmt w:val="decimal"/>
      <w:pStyle w:val="1226"/>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9">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6"/>
        <w:ind w:left="900" w:hanging="900"/>
        <w:tabs>
          <w:tab w:val="num" w:pos="900" w:leader="none"/>
        </w:tabs>
      </w:pPr>
      <w:rPr>
        <w:rFonts w:hint="eastAsia"/>
      </w:rPr>
    </w:lvl>
    <w:lvl w:ilvl="1">
      <w:start w:val="1"/>
      <w:numFmt w:val="decimal"/>
      <w:isLgl w:val="false"/>
      <w:suff w:val="tab"/>
      <w:lvlText w:val="%1.%2"/>
      <w:lvlJc w:val="left"/>
      <w:pPr>
        <w:pStyle w:val="10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rPr>
    </w:lvl>
    <w:lvl w:ilvl="3">
      <w:start w:val="1"/>
      <w:numFmt w:val="decimal"/>
      <w:isLgl w:val="false"/>
      <w:suff w:val="tab"/>
      <w:lvlText w:val="%1.%2.%3.%4"/>
      <w:lvlJc w:val="left"/>
      <w:pPr>
        <w:pStyle w:val="101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8"/>
    <w:link w:val="1016"/>
    <w:qFormat/>
    <w:pPr>
      <w:jc w:val="both"/>
      <w:widowControl w:val="off"/>
    </w:pPr>
    <w:rPr>
      <w:sz w:val="21"/>
      <w:szCs w:val="24"/>
      <w:lang w:val="en-US" w:eastAsia="zh-CN" w:bidi="ar-SA"/>
    </w:rPr>
  </w:style>
  <w:style w:type="paragraph" w:styleId="1017">
    <w:name w:val="标题 1"/>
    <w:basedOn w:val="1016"/>
    <w:next w:val="1016"/>
    <w:link w:val="1032"/>
    <w:qFormat/>
    <w:pPr>
      <w:jc w:val="center"/>
      <w:keepLines/>
      <w:keepNext/>
      <w:spacing w:before="240" w:after="120" w:line="300" w:lineRule="auto"/>
      <w:outlineLvl w:val="0"/>
    </w:pPr>
    <w:rPr>
      <w:rFonts w:ascii="宋体"/>
      <w:b/>
      <w:sz w:val="32"/>
      <w:szCs w:val="20"/>
    </w:rPr>
  </w:style>
  <w:style w:type="paragraph" w:styleId="1018">
    <w:name w:val="标题 2"/>
    <w:basedOn w:val="1016"/>
    <w:next w:val="1034"/>
    <w:link w:val="1033"/>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34"/>
    <w:link w:val="1036"/>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7"/>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8"/>
    <w:qFormat/>
    <w:pPr>
      <w:keepLines/>
      <w:keepNext/>
      <w:spacing w:before="280" w:after="290" w:line="376" w:lineRule="atLeast"/>
      <w:outlineLvl w:val="4"/>
    </w:pPr>
    <w:rPr>
      <w:b/>
      <w:sz w:val="28"/>
      <w:szCs w:val="20"/>
    </w:rPr>
  </w:style>
  <w:style w:type="paragraph" w:styleId="1022">
    <w:name w:val="标题 6"/>
    <w:basedOn w:val="1016"/>
    <w:next w:val="1016"/>
    <w:link w:val="1039"/>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40"/>
    <w:qFormat/>
    <w:pPr>
      <w:keepLines/>
      <w:keepNext/>
      <w:spacing w:before="240" w:after="64" w:line="320" w:lineRule="atLeast"/>
      <w:outlineLvl w:val="6"/>
    </w:pPr>
    <w:rPr>
      <w:b/>
      <w:sz w:val="24"/>
      <w:szCs w:val="20"/>
    </w:rPr>
  </w:style>
  <w:style w:type="paragraph" w:styleId="1024">
    <w:name w:val="标题 8"/>
    <w:basedOn w:val="1016"/>
    <w:next w:val="1016"/>
    <w:link w:val="1041"/>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42"/>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paragraph" w:styleId="1028">
    <w:name w:val="正文首行缩进 2"/>
    <w:basedOn w:val="1029"/>
    <w:next w:val="1028"/>
    <w:link w:val="1031"/>
    <w:qFormat/>
    <w:pPr>
      <w:ind w:left="420" w:firstLine="420"/>
      <w:spacing w:after="120" w:line="480" w:lineRule="exact"/>
    </w:pPr>
    <w:rPr>
      <w:szCs w:val="20"/>
    </w:rPr>
  </w:style>
  <w:style w:type="paragraph" w:styleId="1029">
    <w:name w:val="正文文本缩进"/>
    <w:basedOn w:val="1016"/>
    <w:next w:val="1016"/>
    <w:link w:val="1030"/>
    <w:qFormat/>
    <w:pPr>
      <w:ind w:firstLine="570"/>
      <w:spacing w:line="360" w:lineRule="auto"/>
    </w:pPr>
    <w:rPr>
      <w:sz w:val="24"/>
    </w:rPr>
  </w:style>
  <w:style w:type="character" w:styleId="1030">
    <w:name w:val="正文文本缩进 字符"/>
    <w:next w:val="1030"/>
    <w:link w:val="1029"/>
    <w:qFormat/>
    <w:rPr>
      <w:rFonts w:eastAsia="宋体"/>
      <w:sz w:val="24"/>
      <w:szCs w:val="24"/>
      <w:lang w:val="en-US" w:eastAsia="zh-CN" w:bidi="ar-SA"/>
    </w:rPr>
  </w:style>
  <w:style w:type="character" w:styleId="1031">
    <w:name w:val="正文首行缩进 2 字符"/>
    <w:next w:val="1031"/>
    <w:link w:val="1028"/>
    <w:qFormat/>
    <w:rPr>
      <w:rFonts w:eastAsia="宋体"/>
      <w:sz w:val="24"/>
      <w:szCs w:val="24"/>
      <w:lang w:val="en-US" w:eastAsia="zh-CN" w:bidi="ar-SA"/>
    </w:rPr>
  </w:style>
  <w:style w:type="character" w:styleId="1032">
    <w:name w:val="标题 1 字符"/>
    <w:next w:val="1032"/>
    <w:link w:val="1017"/>
    <w:qFormat/>
    <w:rPr>
      <w:rFonts w:ascii="宋体"/>
      <w:b/>
      <w:sz w:val="32"/>
    </w:rPr>
  </w:style>
  <w:style w:type="character" w:styleId="1033">
    <w:name w:val="标题 2 字符"/>
    <w:next w:val="1033"/>
    <w:link w:val="1018"/>
    <w:qFormat/>
    <w:rPr>
      <w:rFonts w:ascii="Arial" w:hAnsi="Arial" w:eastAsia="黑体"/>
      <w:b/>
      <w:sz w:val="30"/>
      <w:lang w:val="en-US" w:eastAsia="zh-CN" w:bidi="ar-SA"/>
    </w:rPr>
  </w:style>
  <w:style w:type="paragraph" w:styleId="1034">
    <w:name w:val="正文缩进"/>
    <w:basedOn w:val="1016"/>
    <w:next w:val="1016"/>
    <w:link w:val="1035"/>
    <w:qFormat/>
    <w:pPr>
      <w:ind w:firstLine="420"/>
      <w:jc w:val="left"/>
    </w:pPr>
    <w:rPr>
      <w:rFonts w:ascii="宋体"/>
      <w:sz w:val="24"/>
    </w:rPr>
  </w:style>
  <w:style w:type="character" w:styleId="1035">
    <w:name w:val="正文缩进 字符"/>
    <w:next w:val="1035"/>
    <w:link w:val="1034"/>
    <w:qFormat/>
    <w:rPr>
      <w:rFonts w:ascii="宋体" w:eastAsia="宋体"/>
      <w:sz w:val="24"/>
      <w:szCs w:val="24"/>
      <w:lang w:val="en-US" w:eastAsia="zh-CN" w:bidi="ar-SA"/>
    </w:rPr>
  </w:style>
  <w:style w:type="character" w:styleId="1036">
    <w:name w:val="标题 3 字符"/>
    <w:next w:val="1036"/>
    <w:link w:val="1019"/>
    <w:qFormat/>
    <w:rPr>
      <w:rFonts w:ascii="宋体" w:eastAsia="宋体"/>
      <w:b/>
      <w:sz w:val="24"/>
      <w:u w:val="single"/>
      <w:lang w:val="en-US" w:eastAsia="zh-CN" w:bidi="ar-SA"/>
    </w:rPr>
  </w:style>
  <w:style w:type="character" w:styleId="1037">
    <w:name w:val="标题 4 字符"/>
    <w:next w:val="1037"/>
    <w:link w:val="1020"/>
    <w:qFormat/>
    <w:rPr>
      <w:rFonts w:ascii="Arial" w:hAnsi="Arial" w:eastAsia="黑体"/>
      <w:b/>
      <w:sz w:val="28"/>
    </w:rPr>
  </w:style>
  <w:style w:type="character" w:styleId="1038">
    <w:name w:val="标题 5 字符"/>
    <w:next w:val="1038"/>
    <w:link w:val="1021"/>
    <w:qFormat/>
    <w:rPr>
      <w:b/>
      <w:sz w:val="28"/>
    </w:rPr>
  </w:style>
  <w:style w:type="character" w:styleId="1039">
    <w:name w:val="标题 6 字符"/>
    <w:next w:val="1039"/>
    <w:link w:val="1022"/>
    <w:qFormat/>
    <w:rPr>
      <w:rFonts w:ascii="Arial" w:hAnsi="Arial" w:eastAsia="黑体"/>
      <w:b/>
      <w:sz w:val="24"/>
    </w:rPr>
  </w:style>
  <w:style w:type="character" w:styleId="1040">
    <w:name w:val="标题 7 字符"/>
    <w:next w:val="1040"/>
    <w:link w:val="1023"/>
    <w:qFormat/>
    <w:rPr>
      <w:b/>
      <w:sz w:val="24"/>
    </w:rPr>
  </w:style>
  <w:style w:type="character" w:styleId="1041">
    <w:name w:val="标题 8 字符"/>
    <w:next w:val="1041"/>
    <w:link w:val="1024"/>
    <w:qFormat/>
    <w:rPr>
      <w:rFonts w:ascii="Arial" w:hAnsi="Arial" w:eastAsia="黑体"/>
      <w:sz w:val="24"/>
    </w:rPr>
  </w:style>
  <w:style w:type="character" w:styleId="1042">
    <w:name w:val="标题 9 字符"/>
    <w:next w:val="1042"/>
    <w:link w:val="1025"/>
    <w:qFormat/>
    <w:rPr>
      <w:rFonts w:ascii="Arial" w:hAnsi="Arial" w:eastAsia="黑体"/>
      <w:sz w:val="21"/>
    </w:rPr>
  </w:style>
  <w:style w:type="paragraph" w:styleId="1043">
    <w:name w:val="目录 7"/>
    <w:basedOn w:val="1016"/>
    <w:next w:val="1016"/>
    <w:link w:val="1016"/>
    <w:qFormat/>
    <w:pPr>
      <w:ind w:left="2520"/>
    </w:pPr>
  </w:style>
  <w:style w:type="paragraph" w:styleId="1044">
    <w:name w:val="题注"/>
    <w:basedOn w:val="1016"/>
    <w:next w:val="1016"/>
    <w:link w:val="1016"/>
    <w:qFormat/>
    <w:pPr>
      <w:spacing w:line="480" w:lineRule="auto"/>
    </w:pPr>
    <w:rPr>
      <w:rFonts w:ascii="华文中宋" w:hAnsi="华文中宋" w:eastAsia="华文中宋"/>
      <w:sz w:val="36"/>
      <w:szCs w:val="20"/>
    </w:rPr>
  </w:style>
  <w:style w:type="paragraph" w:styleId="1045">
    <w:name w:val="文档结构图"/>
    <w:basedOn w:val="1016"/>
    <w:next w:val="1045"/>
    <w:link w:val="1046"/>
    <w:qFormat/>
    <w:pPr>
      <w:shd w:val="clear" w:color="auto" w:fill="000080"/>
    </w:pPr>
  </w:style>
  <w:style w:type="character" w:styleId="1046">
    <w:name w:val="文档结构图 字符"/>
    <w:next w:val="1046"/>
    <w:link w:val="1045"/>
    <w:qFormat/>
    <w:rPr>
      <w:sz w:val="21"/>
      <w:szCs w:val="24"/>
      <w:shd w:val="clear" w:color="auto" w:fill="000080"/>
    </w:rPr>
  </w:style>
  <w:style w:type="paragraph" w:styleId="1047">
    <w:name w:val="批注文字"/>
    <w:basedOn w:val="1016"/>
    <w:next w:val="1047"/>
    <w:link w:val="1048"/>
    <w:uiPriority w:val="99"/>
    <w:qFormat/>
    <w:pPr>
      <w:jc w:val="left"/>
    </w:pPr>
  </w:style>
  <w:style w:type="character" w:styleId="1048">
    <w:name w:val="批注文字 字符1"/>
    <w:next w:val="1048"/>
    <w:link w:val="1047"/>
    <w:uiPriority w:val="99"/>
    <w:qFormat/>
    <w:rPr>
      <w:sz w:val="21"/>
      <w:szCs w:val="24"/>
    </w:rPr>
  </w:style>
  <w:style w:type="paragraph" w:styleId="1049">
    <w:name w:val="正文文本 3"/>
    <w:basedOn w:val="1016"/>
    <w:next w:val="1049"/>
    <w:link w:val="1050"/>
    <w:qFormat/>
    <w:pPr>
      <w:spacing w:after="120"/>
    </w:pPr>
    <w:rPr>
      <w:sz w:val="16"/>
      <w:szCs w:val="16"/>
    </w:rPr>
  </w:style>
  <w:style w:type="character" w:styleId="1050">
    <w:name w:val="正文文本 3 字符"/>
    <w:next w:val="1050"/>
    <w:link w:val="1049"/>
    <w:qFormat/>
    <w:rPr>
      <w:sz w:val="16"/>
      <w:szCs w:val="16"/>
    </w:rPr>
  </w:style>
  <w:style w:type="paragraph" w:styleId="1051">
    <w:name w:val="正文文本"/>
    <w:basedOn w:val="1016"/>
    <w:next w:val="1051"/>
    <w:link w:val="1052"/>
    <w:qFormat/>
    <w:pPr>
      <w:spacing w:before="120" w:line="22" w:lineRule="atLeast"/>
      <w:tabs>
        <w:tab w:val="left" w:pos="567" w:leader="none"/>
      </w:tabs>
    </w:pPr>
    <w:rPr>
      <w:rFonts w:ascii="宋体" w:hAnsi="宋体"/>
      <w:sz w:val="24"/>
    </w:rPr>
  </w:style>
  <w:style w:type="character" w:styleId="1052">
    <w:name w:val="正文文本 字符"/>
    <w:next w:val="1052"/>
    <w:link w:val="1051"/>
    <w:qFormat/>
    <w:rPr>
      <w:rFonts w:ascii="宋体" w:hAnsi="宋体"/>
      <w:sz w:val="24"/>
      <w:szCs w:val="24"/>
    </w:rPr>
  </w:style>
  <w:style w:type="paragraph" w:styleId="1053">
    <w:name w:val="列表 2"/>
    <w:basedOn w:val="1016"/>
    <w:next w:val="1053"/>
    <w:link w:val="1016"/>
    <w:qFormat/>
    <w:pPr>
      <w:ind w:left="100" w:hanging="200"/>
    </w:pPr>
  </w:style>
  <w:style w:type="paragraph" w:styleId="1054">
    <w:name w:val="文本块"/>
    <w:basedOn w:val="1016"/>
    <w:next w:val="1054"/>
    <w:link w:val="1016"/>
    <w:qFormat/>
    <w:pPr>
      <w:ind w:left="480" w:right="-341" w:firstLine="513"/>
      <w:widowControl/>
    </w:pPr>
    <w:rPr>
      <w:sz w:val="24"/>
      <w:szCs w:val="20"/>
    </w:rPr>
  </w:style>
  <w:style w:type="paragraph" w:styleId="1055">
    <w:name w:val="目录 5"/>
    <w:basedOn w:val="1016"/>
    <w:next w:val="1016"/>
    <w:link w:val="1016"/>
    <w:qFormat/>
    <w:pPr>
      <w:ind w:left="1680"/>
    </w:pPr>
  </w:style>
  <w:style w:type="paragraph" w:styleId="1056">
    <w:name w:val="目录 3"/>
    <w:basedOn w:val="1016"/>
    <w:next w:val="1016"/>
    <w:link w:val="1016"/>
    <w:uiPriority w:val="39"/>
    <w:qFormat/>
    <w:pPr>
      <w:ind w:left="840"/>
    </w:pPr>
  </w:style>
  <w:style w:type="paragraph" w:styleId="1057">
    <w:name w:val="纯文本"/>
    <w:basedOn w:val="1016"/>
    <w:next w:val="1034"/>
    <w:link w:val="1058"/>
    <w:uiPriority w:val="99"/>
    <w:qFormat/>
    <w:rPr>
      <w:rFonts w:hint="eastAsia" w:ascii="宋体" w:hAnsi="Courier New"/>
      <w:szCs w:val="20"/>
    </w:rPr>
  </w:style>
  <w:style w:type="character" w:styleId="1058">
    <w:name w:val="纯文本 字符2"/>
    <w:next w:val="1058"/>
    <w:link w:val="1057"/>
    <w:uiPriority w:val="99"/>
    <w:qFormat/>
    <w:rPr>
      <w:rFonts w:hint="eastAsia" w:ascii="宋体" w:hAnsi="Courier New" w:eastAsia="宋体" w:cs="宋体"/>
      <w:sz w:val="21"/>
    </w:rPr>
  </w:style>
  <w:style w:type="paragraph" w:styleId="1059">
    <w:name w:val="目录 8"/>
    <w:basedOn w:val="1016"/>
    <w:next w:val="1016"/>
    <w:link w:val="1016"/>
    <w:qFormat/>
    <w:pPr>
      <w:ind w:left="2940"/>
    </w:pPr>
  </w:style>
  <w:style w:type="paragraph" w:styleId="1060">
    <w:name w:val="日期"/>
    <w:basedOn w:val="1016"/>
    <w:next w:val="1016"/>
    <w:link w:val="1061"/>
    <w:qFormat/>
    <w:pPr>
      <w:ind w:left="100"/>
    </w:pPr>
    <w:rPr>
      <w:rFonts w:ascii="仿宋_GB2312" w:hAnsi="宋体" w:eastAsia="仿宋_GB2312"/>
      <w:color w:val="000000"/>
      <w:sz w:val="24"/>
    </w:rPr>
  </w:style>
  <w:style w:type="character" w:styleId="1061">
    <w:name w:val="日期 字符"/>
    <w:next w:val="1061"/>
    <w:link w:val="1060"/>
    <w:qFormat/>
    <w:rPr>
      <w:rFonts w:ascii="仿宋_GB2312" w:hAnsi="宋体" w:eastAsia="仿宋_GB2312"/>
      <w:color w:val="000000"/>
      <w:sz w:val="24"/>
      <w:szCs w:val="24"/>
    </w:rPr>
  </w:style>
  <w:style w:type="paragraph" w:styleId="1062">
    <w:name w:val="正文文本缩进 2"/>
    <w:basedOn w:val="1016"/>
    <w:next w:val="1062"/>
    <w:link w:val="1063"/>
    <w:qFormat/>
    <w:pPr>
      <w:ind w:firstLine="480"/>
    </w:pPr>
    <w:rPr>
      <w:rFonts w:ascii="仿宋_GB2312" w:eastAsia="仿宋_GB2312"/>
      <w:sz w:val="24"/>
    </w:rPr>
  </w:style>
  <w:style w:type="character" w:styleId="1063">
    <w:name w:val="正文文本缩进 2 字符"/>
    <w:next w:val="1063"/>
    <w:link w:val="1062"/>
    <w:qFormat/>
    <w:rPr>
      <w:rFonts w:ascii="仿宋_GB2312" w:eastAsia="仿宋_GB2312"/>
      <w:sz w:val="24"/>
      <w:szCs w:val="24"/>
    </w:rPr>
  </w:style>
  <w:style w:type="paragraph" w:styleId="1064">
    <w:name w:val="批注框文本"/>
    <w:basedOn w:val="1016"/>
    <w:next w:val="1064"/>
    <w:link w:val="1065"/>
    <w:qFormat/>
    <w:rPr>
      <w:sz w:val="18"/>
      <w:szCs w:val="18"/>
    </w:rPr>
  </w:style>
  <w:style w:type="character" w:styleId="1065">
    <w:name w:val="批注框文本 字符"/>
    <w:next w:val="1065"/>
    <w:link w:val="1064"/>
    <w:qFormat/>
    <w:rPr>
      <w:sz w:val="18"/>
      <w:szCs w:val="18"/>
    </w:rPr>
  </w:style>
  <w:style w:type="paragraph" w:styleId="1066">
    <w:name w:val="页脚"/>
    <w:basedOn w:val="1016"/>
    <w:next w:val="1066"/>
    <w:link w:val="1067"/>
    <w:uiPriority w:val="99"/>
    <w:qFormat/>
    <w:pPr>
      <w:jc w:val="left"/>
      <w:tabs>
        <w:tab w:val="center" w:pos="4153" w:leader="none"/>
        <w:tab w:val="right" w:pos="8306" w:leader="none"/>
      </w:tabs>
    </w:pPr>
    <w:rPr>
      <w:rFonts w:ascii="宋体"/>
      <w:sz w:val="18"/>
      <w:szCs w:val="20"/>
    </w:rPr>
  </w:style>
  <w:style w:type="character" w:styleId="1067">
    <w:name w:val="页脚 字符"/>
    <w:next w:val="1067"/>
    <w:link w:val="1066"/>
    <w:uiPriority w:val="99"/>
    <w:qFormat/>
    <w:rPr>
      <w:rFonts w:ascii="宋体" w:eastAsia="宋体"/>
      <w:sz w:val="18"/>
      <w:lang w:val="en-US" w:eastAsia="zh-CN" w:bidi="ar-SA"/>
    </w:rPr>
  </w:style>
  <w:style w:type="paragraph" w:styleId="1068">
    <w:name w:val="页眉"/>
    <w:basedOn w:val="1016"/>
    <w:next w:val="1068"/>
    <w:link w:val="1069"/>
    <w:qFormat/>
    <w:pPr>
      <w:jc w:val="center"/>
      <w:tabs>
        <w:tab w:val="center" w:pos="4153" w:leader="none"/>
        <w:tab w:val="right" w:pos="8306" w:leader="none"/>
      </w:tabs>
      <w:pBdr>
        <w:bottom w:val="single" w:color="000000" w:sz="6" w:space="1"/>
      </w:pBdr>
    </w:pPr>
    <w:rPr>
      <w:sz w:val="18"/>
      <w:szCs w:val="18"/>
    </w:rPr>
  </w:style>
  <w:style w:type="character" w:styleId="1069">
    <w:name w:val="页眉 字符"/>
    <w:next w:val="1069"/>
    <w:link w:val="1068"/>
    <w:qFormat/>
    <w:rPr>
      <w:rFonts w:eastAsia="宋体"/>
      <w:sz w:val="18"/>
      <w:szCs w:val="18"/>
      <w:lang w:val="en-US" w:eastAsia="zh-CN" w:bidi="ar-SA"/>
    </w:rPr>
  </w:style>
  <w:style w:type="paragraph" w:styleId="1070">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71">
    <w:name w:val="目录 4"/>
    <w:basedOn w:val="1016"/>
    <w:next w:val="1016"/>
    <w:link w:val="1016"/>
    <w:qFormat/>
    <w:pPr>
      <w:ind w:left="1260"/>
    </w:pPr>
  </w:style>
  <w:style w:type="paragraph" w:styleId="1072">
    <w:name w:val="目录 6"/>
    <w:basedOn w:val="1016"/>
    <w:next w:val="1016"/>
    <w:link w:val="1016"/>
    <w:qFormat/>
    <w:pPr>
      <w:ind w:left="2100"/>
    </w:pPr>
  </w:style>
  <w:style w:type="paragraph" w:styleId="1073">
    <w:name w:val="正文文本缩进 3"/>
    <w:basedOn w:val="1016"/>
    <w:next w:val="1073"/>
    <w:link w:val="1074"/>
    <w:qFormat/>
    <w:pPr>
      <w:ind w:left="720" w:firstLine="480"/>
      <w:jc w:val="left"/>
      <w:spacing w:before="120" w:line="22" w:lineRule="atLeast"/>
    </w:pPr>
    <w:rPr>
      <w:rFonts w:ascii="宋体"/>
      <w:sz w:val="24"/>
      <w:szCs w:val="20"/>
    </w:rPr>
  </w:style>
  <w:style w:type="character" w:styleId="1074">
    <w:name w:val="正文文本缩进 3 字符"/>
    <w:next w:val="1074"/>
    <w:link w:val="1073"/>
    <w:qFormat/>
    <w:rPr>
      <w:rFonts w:ascii="宋体"/>
      <w:sz w:val="24"/>
    </w:rPr>
  </w:style>
  <w:style w:type="paragraph" w:styleId="1075">
    <w:name w:val="目录 2"/>
    <w:basedOn w:val="1016"/>
    <w:next w:val="1016"/>
    <w:link w:val="1016"/>
    <w:uiPriority w:val="39"/>
    <w:qFormat/>
    <w:pPr>
      <w:ind w:left="420"/>
      <w:spacing w:line="312" w:lineRule="auto"/>
      <w:tabs>
        <w:tab w:val="right" w:pos="8937" w:leader="dot"/>
      </w:tabs>
    </w:pPr>
  </w:style>
  <w:style w:type="paragraph" w:styleId="1076">
    <w:name w:val="目录 9"/>
    <w:basedOn w:val="1016"/>
    <w:next w:val="1016"/>
    <w:link w:val="1016"/>
    <w:qFormat/>
    <w:pPr>
      <w:ind w:left="3360"/>
    </w:pPr>
  </w:style>
  <w:style w:type="paragraph" w:styleId="1077">
    <w:name w:val="HTML 预设格式"/>
    <w:basedOn w:val="1016"/>
    <w:next w:val="1077"/>
    <w:link w:val="10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8">
    <w:name w:val="HTML 预设格式 字符"/>
    <w:next w:val="1078"/>
    <w:link w:val="1077"/>
    <w:qFormat/>
    <w:rPr>
      <w:rFonts w:ascii="宋体" w:hAnsi="宋体" w:cs="宋体"/>
      <w:sz w:val="24"/>
      <w:szCs w:val="24"/>
    </w:rPr>
  </w:style>
  <w:style w:type="paragraph" w:styleId="1079">
    <w:name w:val="普通(网站)"/>
    <w:basedOn w:val="1016"/>
    <w:next w:val="1079"/>
    <w:link w:val="1016"/>
    <w:uiPriority w:val="99"/>
    <w:unhideWhenUsed/>
    <w:qFormat/>
    <w:pPr>
      <w:jc w:val="left"/>
      <w:spacing w:before="100" w:beforeAutospacing="1" w:after="100" w:afterAutospacing="1"/>
      <w:widowControl/>
    </w:pPr>
    <w:rPr>
      <w:rFonts w:ascii="宋体" w:hAnsi="宋体" w:cs="宋体"/>
      <w:sz w:val="24"/>
    </w:rPr>
  </w:style>
  <w:style w:type="paragraph" w:styleId="1080">
    <w:name w:val="索引 1"/>
    <w:basedOn w:val="1016"/>
    <w:next w:val="1016"/>
    <w:link w:val="1016"/>
    <w:qFormat/>
    <w:rPr>
      <w:szCs w:val="20"/>
    </w:rPr>
  </w:style>
  <w:style w:type="paragraph" w:styleId="1081">
    <w:name w:val="标题"/>
    <w:basedOn w:val="1016"/>
    <w:next w:val="1081"/>
    <w:link w:val="1082"/>
    <w:qFormat/>
    <w:pPr>
      <w:jc w:val="center"/>
      <w:outlineLvl w:val="0"/>
    </w:pPr>
    <w:rPr>
      <w:b/>
      <w:sz w:val="32"/>
      <w:szCs w:val="20"/>
    </w:rPr>
  </w:style>
  <w:style w:type="character" w:styleId="1082">
    <w:name w:val="标题 字符"/>
    <w:next w:val="1082"/>
    <w:link w:val="1081"/>
    <w:qFormat/>
    <w:rPr>
      <w:b/>
      <w:sz w:val="32"/>
    </w:rPr>
  </w:style>
  <w:style w:type="paragraph" w:styleId="1083">
    <w:name w:val="批注主题"/>
    <w:basedOn w:val="1047"/>
    <w:next w:val="1047"/>
    <w:link w:val="1084"/>
    <w:qFormat/>
    <w:rPr>
      <w:b/>
      <w:bCs/>
    </w:rPr>
  </w:style>
  <w:style w:type="character" w:styleId="1084">
    <w:name w:val="批注主题 字符"/>
    <w:next w:val="1084"/>
    <w:link w:val="1083"/>
    <w:qFormat/>
    <w:rPr>
      <w:rFonts w:ascii="Times New Roman" w:hAnsi="Times New Roman" w:eastAsia="宋体" w:cs="Times New Roman"/>
      <w:b/>
      <w:bCs/>
      <w:sz w:val="21"/>
      <w:szCs w:val="24"/>
      <w:lang w:val="en-US" w:eastAsia="zh-CN" w:bidi="ar-SA"/>
    </w:rPr>
  </w:style>
  <w:style w:type="table" w:styleId="1085">
    <w:name w:val="网格型"/>
    <w:basedOn w:val="1027"/>
    <w:next w:val="1085"/>
    <w:link w:val="1016"/>
    <w:uiPriority w:val="39"/>
    <w:qFormat/>
    <w:tblPr/>
  </w:style>
  <w:style w:type="table" w:styleId="1086">
    <w:name w:val="中等深浅网格 1 - 强调文字颜色 2"/>
    <w:basedOn w:val="1027"/>
    <w:next w:val="1086"/>
    <w:link w:val="1016"/>
    <w:qFormat/>
    <w:rPr>
      <w:sz w:val="21"/>
      <w:szCs w:val="24"/>
    </w:rPr>
    <w:tblPr/>
  </w:style>
  <w:style w:type="character" w:styleId="1087">
    <w:name w:val="要点"/>
    <w:next w:val="1087"/>
    <w:link w:val="1016"/>
    <w:qFormat/>
    <w:rPr>
      <w:b/>
      <w:bCs/>
    </w:rPr>
  </w:style>
  <w:style w:type="character" w:styleId="1088">
    <w:name w:val="页码"/>
    <w:next w:val="1088"/>
    <w:link w:val="1016"/>
    <w:qFormat/>
  </w:style>
  <w:style w:type="character" w:styleId="1089">
    <w:name w:val="已访问的超链接"/>
    <w:next w:val="1089"/>
    <w:link w:val="1016"/>
    <w:qFormat/>
    <w:rPr>
      <w:color w:val="800080"/>
      <w:u w:val="single"/>
    </w:rPr>
  </w:style>
  <w:style w:type="character" w:styleId="1090">
    <w:name w:val="强调"/>
    <w:next w:val="1090"/>
    <w:link w:val="1016"/>
    <w:qFormat/>
    <w:rPr>
      <w:color w:val="cc0033"/>
    </w:rPr>
  </w:style>
  <w:style w:type="character" w:styleId="1091">
    <w:name w:val="超链接"/>
    <w:next w:val="1091"/>
    <w:link w:val="1016"/>
    <w:uiPriority w:val="99"/>
    <w:qFormat/>
    <w:rPr>
      <w:color w:val="0000ff"/>
      <w:u w:val="single"/>
    </w:rPr>
  </w:style>
  <w:style w:type="character" w:styleId="1092">
    <w:name w:val="批注引用"/>
    <w:next w:val="1092"/>
    <w:link w:val="1016"/>
    <w:uiPriority w:val="99"/>
    <w:qFormat/>
    <w:rPr>
      <w:sz w:val="21"/>
      <w:szCs w:val="21"/>
    </w:rPr>
  </w:style>
  <w:style w:type="character" w:styleId="1093">
    <w:name w:val="HTML 引文"/>
    <w:next w:val="1093"/>
    <w:link w:val="1016"/>
    <w:qFormat/>
    <w:rPr>
      <w:i/>
      <w:iCs/>
    </w:rPr>
  </w:style>
  <w:style w:type="character" w:styleId="1094">
    <w:name w:val="批注文字 字符"/>
    <w:next w:val="1094"/>
    <w:link w:val="1016"/>
    <w:uiPriority w:val="99"/>
    <w:qFormat/>
    <w:rPr>
      <w:rFonts w:ascii="Times New Roman" w:hAnsi="Times New Roman" w:eastAsia="宋体" w:cs="Times New Roman"/>
      <w:sz w:val="24"/>
      <w:lang w:val="en-US" w:eastAsia="zh-CN" w:bidi="ar-SA"/>
    </w:rPr>
  </w:style>
  <w:style w:type="character" w:styleId="1095">
    <w:name w:val="c21"/>
    <w:next w:val="1095"/>
    <w:link w:val="1016"/>
    <w:qFormat/>
    <w:rPr>
      <w:rFonts w:ascii="ˎ̥" w:hAnsi="ˎ̥"/>
      <w:color w:val="000000"/>
      <w:sz w:val="20"/>
      <w:szCs w:val="20"/>
      <w:u w:val="none"/>
    </w:rPr>
  </w:style>
  <w:style w:type="character" w:styleId="1096">
    <w:name w:val="title4"/>
    <w:next w:val="1096"/>
    <w:link w:val="1016"/>
    <w:qFormat/>
    <w:rPr>
      <w:b/>
      <w:bCs/>
      <w:color w:val="1d87b3"/>
      <w:sz w:val="15"/>
      <w:szCs w:val="15"/>
    </w:rPr>
  </w:style>
  <w:style w:type="character" w:styleId="1097">
    <w:name w:val="标题 2 Char Char"/>
    <w:next w:val="1097"/>
    <w:link w:val="1016"/>
    <w:qFormat/>
    <w:rPr>
      <w:rFonts w:ascii="Arial" w:hAnsi="Arial" w:eastAsia="黑体"/>
      <w:b/>
      <w:bCs/>
      <w:sz w:val="32"/>
      <w:szCs w:val="32"/>
      <w:lang w:val="en-US" w:eastAsia="zh-CN" w:bidi="ar-SA"/>
    </w:rPr>
  </w:style>
  <w:style w:type="character" w:styleId="1098">
    <w:name w:val="black1"/>
    <w:next w:val="1098"/>
    <w:link w:val="1016"/>
    <w:qFormat/>
    <w:rPr>
      <w:color w:val="000000"/>
    </w:rPr>
  </w:style>
  <w:style w:type="character" w:styleId="1099">
    <w:name w:val="street-address"/>
    <w:next w:val="1099"/>
    <w:link w:val="1016"/>
    <w:qFormat/>
  </w:style>
  <w:style w:type="character" w:styleId="1100">
    <w:name w:val="locality"/>
    <w:next w:val="1100"/>
    <w:link w:val="1016"/>
    <w:qFormat/>
  </w:style>
  <w:style w:type="character" w:styleId="1101">
    <w:name w:val="正文文本缩进 Char1"/>
    <w:next w:val="1101"/>
    <w:link w:val="1102"/>
    <w:qFormat/>
    <w:rPr>
      <w:rFonts w:ascii="宋体" w:hAnsi="宋体" w:eastAsia="宋体"/>
      <w:sz w:val="24"/>
      <w:szCs w:val="24"/>
      <w:lang w:bidi="ar-SA"/>
    </w:rPr>
  </w:style>
  <w:style w:type="paragraph" w:styleId="1102">
    <w:name w:val="正文文本缩进1"/>
    <w:basedOn w:val="1016"/>
    <w:next w:val="1102"/>
    <w:link w:val="1101"/>
    <w:qFormat/>
    <w:pPr>
      <w:ind w:firstLine="480"/>
      <w:spacing w:line="480" w:lineRule="exact"/>
    </w:pPr>
    <w:rPr>
      <w:rFonts w:ascii="宋体" w:hAnsi="宋体"/>
      <w:sz w:val="24"/>
    </w:rPr>
  </w:style>
  <w:style w:type="character" w:styleId="1103">
    <w:name w:val="Char Char11"/>
    <w:next w:val="1103"/>
    <w:link w:val="1016"/>
    <w:qFormat/>
    <w:rPr>
      <w:rFonts w:ascii="宋体" w:eastAsia="宋体"/>
      <w:b/>
      <w:sz w:val="24"/>
      <w:u w:val="single"/>
      <w:lang w:val="en-US" w:eastAsia="zh-CN" w:bidi="ar-SA"/>
    </w:rPr>
  </w:style>
  <w:style w:type="character" w:styleId="1104">
    <w:name w:val="txt"/>
    <w:next w:val="1104"/>
    <w:link w:val="1016"/>
    <w:qFormat/>
  </w:style>
  <w:style w:type="character" w:styleId="1105">
    <w:name w:val="正文缩进 Char Char"/>
    <w:next w:val="1105"/>
    <w:link w:val="1106"/>
    <w:qFormat/>
    <w:rPr>
      <w:rFonts w:ascii="宋体" w:eastAsia="宋体"/>
      <w:color w:val="000000"/>
      <w:sz w:val="28"/>
      <w:lang w:bidi="ar-SA"/>
    </w:rPr>
  </w:style>
  <w:style w:type="paragraph" w:styleId="1106">
    <w:name w:val="正文缩进1"/>
    <w:basedOn w:val="1016"/>
    <w:next w:val="1106"/>
    <w:link w:val="1105"/>
    <w:qFormat/>
    <w:pPr>
      <w:ind w:firstLine="567"/>
      <w:spacing w:line="480" w:lineRule="exact"/>
      <w:widowControl/>
    </w:pPr>
    <w:rPr>
      <w:rFonts w:ascii="宋体"/>
      <w:color w:val="000000"/>
      <w:sz w:val="28"/>
      <w:szCs w:val="20"/>
    </w:rPr>
  </w:style>
  <w:style w:type="character" w:styleId="1107">
    <w:name w:val="普通文字1 Char1"/>
    <w:next w:val="1107"/>
    <w:link w:val="1016"/>
    <w:qFormat/>
    <w:rPr>
      <w:rFonts w:ascii="宋体" w:hAnsi="Courier New" w:eastAsia="宋体"/>
      <w:sz w:val="21"/>
      <w:lang w:val="en-US" w:eastAsia="zh-CN" w:bidi="ar-SA"/>
    </w:rPr>
  </w:style>
  <w:style w:type="character" w:styleId="1108">
    <w:name w:val="chanpin1"/>
    <w:next w:val="1108"/>
    <w:link w:val="1016"/>
    <w:qFormat/>
    <w:rPr>
      <w:rFonts w:ascii="ˎ̥" w:hAnsi="ˎ̥"/>
      <w:color w:val="000000"/>
      <w:sz w:val="20"/>
      <w:szCs w:val="20"/>
      <w:u w:val="none"/>
    </w:rPr>
  </w:style>
  <w:style w:type="character" w:styleId="1109">
    <w:name w:val="列出段落 字符"/>
    <w:next w:val="1109"/>
    <w:link w:val="1110"/>
    <w:uiPriority w:val="34"/>
    <w:qFormat/>
    <w:rPr>
      <w:rFonts w:ascii="Calibri" w:hAnsi="Calibri" w:eastAsia="宋体"/>
      <w:sz w:val="21"/>
      <w:szCs w:val="22"/>
      <w:lang w:val="en-US" w:eastAsia="zh-CN" w:bidi="ar-SA"/>
    </w:rPr>
  </w:style>
  <w:style w:type="paragraph" w:styleId="1110">
    <w:name w:val="列出段落"/>
    <w:basedOn w:val="1016"/>
    <w:next w:val="1110"/>
    <w:link w:val="1109"/>
    <w:uiPriority w:val="34"/>
    <w:qFormat/>
    <w:pPr>
      <w:ind w:firstLine="420"/>
    </w:pPr>
    <w:rPr>
      <w:rFonts w:ascii="Calibri" w:hAnsi="Calibri"/>
      <w:szCs w:val="22"/>
    </w:rPr>
  </w:style>
  <w:style w:type="character" w:styleId="1111">
    <w:name w:val="标题 3 Char Char"/>
    <w:next w:val="1111"/>
    <w:link w:val="1016"/>
    <w:qFormat/>
    <w:rPr>
      <w:rFonts w:eastAsia="宋体"/>
      <w:b/>
      <w:bCs/>
      <w:sz w:val="32"/>
      <w:szCs w:val="32"/>
      <w:lang w:val="en-US" w:eastAsia="zh-CN" w:bidi="ar-SA"/>
    </w:rPr>
  </w:style>
  <w:style w:type="character" w:styleId="1112">
    <w:name w:val="段1 Char"/>
    <w:next w:val="1112"/>
    <w:link w:val="1016"/>
    <w:qFormat/>
    <w:rPr>
      <w:rFonts w:ascii="宋体" w:eastAsia="宋体"/>
      <w:sz w:val="24"/>
      <w:lang w:val="en-US" w:eastAsia="zh-CN" w:bidi="ar-SA"/>
    </w:rPr>
  </w:style>
  <w:style w:type="character" w:styleId="1113">
    <w:name w:val="chanpin拷贝"/>
    <w:next w:val="1113"/>
    <w:link w:val="1016"/>
    <w:qFormat/>
  </w:style>
  <w:style w:type="character" w:styleId="1114">
    <w:name w:val="纯文本 Char1"/>
    <w:next w:val="1114"/>
    <w:link w:val="1016"/>
    <w:qFormat/>
    <w:rPr>
      <w:rFonts w:ascii="宋体" w:hAnsi="Courier New" w:eastAsia="宋体"/>
      <w:sz w:val="21"/>
      <w:lang w:val="en-US" w:eastAsia="zh-CN" w:bidi="ar-SA"/>
    </w:rPr>
  </w:style>
  <w:style w:type="character" w:styleId="1115">
    <w:name w:val="apple-style-span"/>
    <w:next w:val="1115"/>
    <w:link w:val="1016"/>
    <w:qFormat/>
    <w:rPr>
      <w:rFonts w:cs="Times New Roman"/>
    </w:rPr>
  </w:style>
  <w:style w:type="paragraph" w:styleId="1116">
    <w:name w:val="二级条标题"/>
    <w:basedOn w:val="1117"/>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17">
    <w:name w:val="一级条标题"/>
    <w:basedOn w:val="1118"/>
    <w:next w:val="1016"/>
    <w:link w:val="1016"/>
    <w:qFormat/>
    <w:pPr>
      <w:numPr>
        <w:ilvl w:val="1"/>
      </w:numPr>
      <w:ind w:left="0" w:hanging="840"/>
      <w:tabs>
        <w:tab w:val="left" w:pos="360" w:leader="none"/>
        <w:tab w:val="left" w:pos="840" w:leader="none"/>
      </w:tabs>
      <w:outlineLvl w:val="1"/>
    </w:pPr>
  </w:style>
  <w:style w:type="paragraph" w:styleId="1118">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9">
    <w:name w:val="font7"/>
    <w:basedOn w:val="1016"/>
    <w:next w:val="1119"/>
    <w:link w:val="1016"/>
    <w:qFormat/>
    <w:pPr>
      <w:jc w:val="left"/>
      <w:spacing w:before="100" w:beforeAutospacing="1" w:after="100" w:afterAutospacing="1"/>
      <w:widowControl/>
    </w:pPr>
    <w:rPr>
      <w:rFonts w:eastAsia="Arial Unicode MS"/>
      <w:b/>
      <w:bCs/>
      <w:color w:val="000000"/>
      <w:sz w:val="20"/>
      <w:szCs w:val="20"/>
    </w:rPr>
  </w:style>
  <w:style w:type="paragraph" w:styleId="1120">
    <w:name w:val="字元 字元"/>
    <w:basedOn w:val="1016"/>
    <w:next w:val="1120"/>
    <w:link w:val="1016"/>
    <w:qFormat/>
    <w:rPr>
      <w:rFonts w:ascii="Tahoma" w:hAnsi="Tahoma"/>
      <w:sz w:val="24"/>
      <w:szCs w:val="20"/>
    </w:rPr>
  </w:style>
  <w:style w:type="paragraph" w:styleId="1121">
    <w:name w:val="Char3 Char Char Char"/>
    <w:basedOn w:val="1016"/>
    <w:next w:val="1121"/>
    <w:link w:val="1016"/>
    <w:qFormat/>
    <w:rPr>
      <w:rFonts w:ascii="Tahoma" w:hAnsi="Tahoma"/>
      <w:sz w:val="24"/>
      <w:szCs w:val="20"/>
    </w:rPr>
  </w:style>
  <w:style w:type="paragraph" w:styleId="1122">
    <w:name w:val="font6"/>
    <w:basedOn w:val="1016"/>
    <w:next w:val="1122"/>
    <w:link w:val="1016"/>
    <w:qFormat/>
    <w:pPr>
      <w:jc w:val="left"/>
      <w:spacing w:before="100" w:beforeAutospacing="1" w:after="100" w:afterAutospacing="1"/>
      <w:widowControl/>
    </w:pPr>
    <w:rPr>
      <w:rFonts w:ascii="宋体" w:hAnsi="宋体" w:cs="宋体"/>
      <w:sz w:val="20"/>
      <w:szCs w:val="20"/>
    </w:rPr>
  </w:style>
  <w:style w:type="paragraph" w:styleId="1123">
    <w:name w:val="项目编号2"/>
    <w:basedOn w:val="1124"/>
    <w:next w:val="1123"/>
    <w:link w:val="1016"/>
    <w:qFormat/>
    <w:pPr>
      <w:numPr>
        <w:numId w:val="3"/>
      </w:numPr>
    </w:pPr>
  </w:style>
  <w:style w:type="paragraph" w:styleId="1124">
    <w:name w:val="项目编号1"/>
    <w:basedOn w:val="1016"/>
    <w:next w:val="1124"/>
    <w:link w:val="1016"/>
    <w:qFormat/>
    <w:pPr>
      <w:numPr>
        <w:ilvl w:val="0"/>
        <w:numId w:val="2"/>
      </w:numPr>
      <w:spacing w:before="100" w:beforeAutospacing="1" w:after="100" w:afterAutospacing="1" w:line="360" w:lineRule="auto"/>
    </w:pPr>
    <w:rPr>
      <w:sz w:val="24"/>
    </w:rPr>
  </w:style>
  <w:style w:type="paragraph" w:styleId="1125">
    <w:name w:val="图中文字"/>
    <w:basedOn w:val="1016"/>
    <w:next w:val="1125"/>
    <w:link w:val="1016"/>
    <w:qFormat/>
    <w:pPr>
      <w:jc w:val="center"/>
      <w:spacing w:line="0" w:lineRule="atLeast"/>
    </w:pPr>
    <w:rPr>
      <w:sz w:val="24"/>
      <w:szCs w:val="20"/>
    </w:rPr>
  </w:style>
  <w:style w:type="paragraph" w:styleId="1126">
    <w:name w:val="xl46"/>
    <w:basedOn w:val="1016"/>
    <w:next w:val="1126"/>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xl25"/>
    <w:basedOn w:val="1016"/>
    <w:next w:val="1127"/>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2"/>
    <w:basedOn w:val="1016"/>
    <w:next w:val="1128"/>
    <w:link w:val="1016"/>
    <w:qFormat/>
    <w:rPr>
      <w:rFonts w:ascii="Tahoma" w:hAnsi="Tahoma"/>
      <w:sz w:val="24"/>
      <w:szCs w:val="20"/>
    </w:rPr>
  </w:style>
  <w:style w:type="paragraph" w:styleId="1129">
    <w:name w:val="xl35"/>
    <w:basedOn w:val="1016"/>
    <w:next w:val="1129"/>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xl40"/>
    <w:basedOn w:val="1016"/>
    <w:next w:val="113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52"/>
    <w:basedOn w:val="1016"/>
    <w:next w:val="113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2">
    <w:name w:val="xl43"/>
    <w:basedOn w:val="1016"/>
    <w:next w:val="1132"/>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background1"/>
    <w:basedOn w:val="1016"/>
    <w:next w:val="1133"/>
    <w:link w:val="1016"/>
    <w:qFormat/>
    <w:pPr>
      <w:jc w:val="left"/>
      <w:spacing w:before="100" w:beforeAutospacing="1" w:after="100" w:afterAutospacing="1"/>
      <w:widowControl/>
    </w:pPr>
    <w:rPr>
      <w:rFonts w:ascii="宋体" w:hAnsi="宋体" w:cs="宋体"/>
      <w:sz w:val="24"/>
    </w:rPr>
  </w:style>
  <w:style w:type="paragraph" w:styleId="1134">
    <w:name w:val="Char Char Char Char Char Char Char"/>
    <w:basedOn w:val="1016"/>
    <w:next w:val="1134"/>
    <w:link w:val="1016"/>
    <w:qFormat/>
    <w:pPr>
      <w:ind w:firstLine="200"/>
      <w:spacing w:line="360" w:lineRule="auto"/>
    </w:pPr>
    <w:rPr>
      <w:rFonts w:eastAsia="仿宋_GB2312"/>
      <w:sz w:val="24"/>
    </w:rPr>
  </w:style>
  <w:style w:type="paragraph" w:styleId="1135">
    <w:name w:val="xl38"/>
    <w:basedOn w:val="1016"/>
    <w:next w:val="113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6">
    <w:name w:val="xl36"/>
    <w:basedOn w:val="1016"/>
    <w:next w:val="1136"/>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正文 + 宋体"/>
    <w:basedOn w:val="1016"/>
    <w:next w:val="1137"/>
    <w:link w:val="1016"/>
    <w:qFormat/>
    <w:pPr>
      <w:ind w:left="360" w:hanging="360"/>
      <w:jc w:val="left"/>
      <w:widowControl/>
    </w:pPr>
    <w:rPr>
      <w:rFonts w:ascii="宋体" w:hAnsi="宋体" w:cs="宋体"/>
      <w:b/>
      <w:bCs/>
      <w:color w:val="000000"/>
      <w:sz w:val="18"/>
      <w:szCs w:val="18"/>
    </w:rPr>
  </w:style>
  <w:style w:type="paragraph" w:styleId="1138">
    <w:name w:val="正文列项_数字"/>
    <w:basedOn w:val="1016"/>
    <w:next w:val="1138"/>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name w:val="xl39"/>
    <w:basedOn w:val="1016"/>
    <w:next w:val="113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xl37"/>
    <w:basedOn w:val="1016"/>
    <w:next w:val="1140"/>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name w:val="xl32"/>
    <w:basedOn w:val="1016"/>
    <w:next w:val="114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font8"/>
    <w:basedOn w:val="1016"/>
    <w:next w:val="1142"/>
    <w:link w:val="1016"/>
    <w:qFormat/>
    <w:pPr>
      <w:jc w:val="left"/>
      <w:spacing w:before="100" w:beforeAutospacing="1" w:after="100" w:afterAutospacing="1"/>
      <w:widowControl/>
    </w:pPr>
    <w:rPr>
      <w:sz w:val="36"/>
      <w:szCs w:val="36"/>
    </w:rPr>
  </w:style>
  <w:style w:type="paragraph" w:styleId="1143">
    <w:name w:val="Char"/>
    <w:basedOn w:val="1016"/>
    <w:next w:val="1143"/>
    <w:link w:val="1016"/>
    <w:qFormat/>
    <w:pPr>
      <w:tabs>
        <w:tab w:val="left" w:pos="360" w:leader="none"/>
      </w:tabs>
    </w:pPr>
    <w:rPr>
      <w:sz w:val="24"/>
    </w:rPr>
  </w:style>
  <w:style w:type="paragraph" w:styleId="1144">
    <w:name w:val="Char Char Char Char Char Char Char Char Char Char Char Char Char Char Char Char"/>
    <w:basedOn w:val="1016"/>
    <w:next w:val="1144"/>
    <w:link w:val="1016"/>
    <w:qFormat/>
    <w:pPr>
      <w:jc w:val="center"/>
      <w:spacing w:after="160" w:line="240" w:lineRule="exact"/>
      <w:widowControl/>
    </w:pPr>
    <w:rPr>
      <w:rFonts w:ascii="宋体" w:hAnsi="宋体"/>
      <w:b/>
      <w:sz w:val="30"/>
      <w:szCs w:val="30"/>
      <w:lang w:eastAsia="en-US"/>
    </w:rPr>
  </w:style>
  <w:style w:type="paragraph" w:styleId="1145">
    <w:name w:val="xl45"/>
    <w:basedOn w:val="1016"/>
    <w:next w:val="1145"/>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Char Char1 Char Char Char Char Char Char"/>
    <w:basedOn w:val="1016"/>
    <w:next w:val="1146"/>
    <w:link w:val="1016"/>
    <w:qFormat/>
    <w:pPr>
      <w:jc w:val="left"/>
      <w:spacing w:after="160" w:line="240" w:lineRule="exact"/>
      <w:widowControl/>
    </w:pPr>
    <w:rPr>
      <w:rFonts w:ascii="Verdana" w:hAnsi="Verdana" w:eastAsia="仿宋_GB2312"/>
      <w:sz w:val="24"/>
      <w:szCs w:val="20"/>
      <w:lang w:eastAsia="en-US"/>
    </w:rPr>
  </w:style>
  <w:style w:type="paragraph" w:styleId="1147">
    <w:name w:val="Char Char1"/>
    <w:basedOn w:val="1045"/>
    <w:next w:val="1147"/>
    <w:link w:val="1016"/>
    <w:qFormat/>
    <w:rPr>
      <w:rFonts w:ascii="Tahoma" w:hAnsi="Tahoma"/>
      <w:sz w:val="24"/>
    </w:rPr>
  </w:style>
  <w:style w:type="paragraph" w:styleId="1148">
    <w:name w:val="xl26"/>
    <w:basedOn w:val="1016"/>
    <w:next w:val="114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9">
    <w:name w:val="xl30"/>
    <w:basedOn w:val="1016"/>
    <w:next w:val="114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41"/>
    <w:basedOn w:val="1016"/>
    <w:next w:val="1150"/>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样式 宋体 五号 行距: 单倍行距"/>
    <w:basedOn w:val="1016"/>
    <w:next w:val="1151"/>
    <w:link w:val="1016"/>
    <w:qFormat/>
    <w:pPr>
      <w:jc w:val="left"/>
    </w:pPr>
    <w:rPr>
      <w:rFonts w:ascii="宋体" w:hAnsi="宋体"/>
      <w:szCs w:val="20"/>
    </w:rPr>
  </w:style>
  <w:style w:type="paragraph" w:styleId="1152">
    <w:name w:val="Char1 Char Char Char1"/>
    <w:basedOn w:val="1016"/>
    <w:next w:val="1152"/>
    <w:link w:val="1016"/>
    <w:qFormat/>
    <w:rPr>
      <w:rFonts w:ascii="Tahoma" w:hAnsi="Tahoma" w:cs="仿宋_GB2312"/>
      <w:sz w:val="24"/>
      <w:szCs w:val="28"/>
    </w:rPr>
  </w:style>
  <w:style w:type="paragraph" w:styleId="1153">
    <w:name w:val="四级条标题"/>
    <w:basedOn w:val="1154"/>
    <w:next w:val="1016"/>
    <w:link w:val="1016"/>
    <w:qFormat/>
    <w:pPr>
      <w:numPr>
        <w:ilvl w:val="4"/>
      </w:numPr>
      <w:ind w:left="0" w:hanging="840"/>
      <w:tabs>
        <w:tab w:val="left" w:pos="360" w:leader="none"/>
        <w:tab w:val="left" w:pos="840" w:leader="none"/>
      </w:tabs>
      <w:outlineLvl w:val="4"/>
    </w:pPr>
  </w:style>
  <w:style w:type="paragraph" w:styleId="1154">
    <w:name w:val="三级条标题"/>
    <w:basedOn w:val="1116"/>
    <w:next w:val="1016"/>
    <w:link w:val="1016"/>
    <w:qFormat/>
    <w:pPr>
      <w:numPr>
        <w:ilvl w:val="3"/>
        <w:numId w:val="1"/>
      </w:numPr>
      <w:ind w:left="0" w:hanging="840"/>
      <w:tabs>
        <w:tab w:val="left" w:pos="360" w:leader="none"/>
        <w:tab w:val="left" w:pos="840" w:leader="none"/>
      </w:tabs>
      <w:outlineLvl w:val="3"/>
    </w:pPr>
  </w:style>
  <w:style w:type="paragraph" w:styleId="1155">
    <w:name w:val="??"/>
    <w:next w:val="1155"/>
    <w:link w:val="1016"/>
    <w:qFormat/>
    <w:pPr>
      <w:jc w:val="both"/>
      <w:widowControl w:val="off"/>
    </w:pPr>
    <w:rPr>
      <w:sz w:val="21"/>
      <w:lang w:val="en-US" w:eastAsia="en-US" w:bidi="ar-SA"/>
    </w:rPr>
  </w:style>
  <w:style w:type="paragraph" w:styleId="1156">
    <w:name w:val="样式 标题 2 + 宋体 五号 行距: 单倍行距"/>
    <w:basedOn w:val="1018"/>
    <w:next w:val="1156"/>
    <w:link w:val="10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7">
    <w:name w:val="List Paragraph1"/>
    <w:basedOn w:val="1016"/>
    <w:next w:val="1157"/>
    <w:link w:val="1016"/>
    <w:qFormat/>
    <w:pPr>
      <w:ind w:firstLine="420"/>
    </w:pPr>
    <w:rPr>
      <w:rFonts w:ascii="Calibri" w:hAnsi="Calibri"/>
      <w:szCs w:val="22"/>
    </w:rPr>
  </w:style>
  <w:style w:type="paragraph" w:styleId="1158">
    <w:name w:val="项目符号1"/>
    <w:basedOn w:val="1159"/>
    <w:next w:val="1158"/>
    <w:link w:val="1016"/>
    <w:qFormat/>
    <w:pPr>
      <w:ind w:left="-25" w:firstLine="0"/>
    </w:pPr>
  </w:style>
  <w:style w:type="paragraph" w:styleId="1159">
    <w:name w:val="正文文本样式"/>
    <w:basedOn w:val="1016"/>
    <w:next w:val="1159"/>
    <w:link w:val="1016"/>
    <w:qFormat/>
    <w:pPr>
      <w:ind w:firstLine="482"/>
      <w:spacing w:line="360" w:lineRule="auto"/>
    </w:pPr>
    <w:rPr>
      <w:rFonts w:cs="宋体"/>
      <w:sz w:val="24"/>
      <w:szCs w:val="20"/>
    </w:rPr>
  </w:style>
  <w:style w:type="paragraph" w:styleId="1160">
    <w:name w:val="xl27"/>
    <w:basedOn w:val="1016"/>
    <w:next w:val="116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font5"/>
    <w:basedOn w:val="1016"/>
    <w:next w:val="1161"/>
    <w:link w:val="1016"/>
    <w:qFormat/>
    <w:pPr>
      <w:jc w:val="left"/>
      <w:spacing w:before="100" w:beforeAutospacing="1" w:after="100" w:afterAutospacing="1"/>
      <w:widowControl/>
    </w:pPr>
    <w:rPr>
      <w:rFonts w:ascii="宋体" w:hAnsi="宋体" w:cs="宋体"/>
      <w:sz w:val="18"/>
      <w:szCs w:val="18"/>
    </w:rPr>
  </w:style>
  <w:style w:type="paragraph" w:styleId="1162">
    <w:name w:val="五级条标题"/>
    <w:basedOn w:val="1153"/>
    <w:next w:val="1016"/>
    <w:link w:val="1016"/>
    <w:qFormat/>
    <w:pPr>
      <w:numPr>
        <w:ilvl w:val="5"/>
      </w:numPr>
      <w:ind w:left="0" w:hanging="840"/>
      <w:tabs>
        <w:tab w:val="left" w:pos="360" w:leader="none"/>
        <w:tab w:val="left" w:pos="840" w:leader="none"/>
      </w:tabs>
      <w:outlineLvl w:val="5"/>
    </w:pPr>
  </w:style>
  <w:style w:type="paragraph" w:styleId="1163">
    <w:name w:val="xl49"/>
    <w:basedOn w:val="1016"/>
    <w:next w:val="1163"/>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4">
    <w:name w:val="文档正文"/>
    <w:basedOn w:val="1016"/>
    <w:next w:val="1164"/>
    <w:link w:val="1016"/>
    <w:qFormat/>
    <w:pPr>
      <w:spacing w:before="120" w:after="120" w:line="180" w:lineRule="auto"/>
    </w:pPr>
    <w:rPr>
      <w:rFonts w:ascii="Arial" w:hAnsi="Arial"/>
      <w:szCs w:val="20"/>
    </w:rPr>
  </w:style>
  <w:style w:type="paragraph" w:styleId="1165">
    <w:name w:val="xl33"/>
    <w:basedOn w:val="1016"/>
    <w:next w:val="116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xl42"/>
    <w:basedOn w:val="1016"/>
    <w:next w:val="116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7">
    <w:name w:val="Char Char Char1 Char"/>
    <w:basedOn w:val="1016"/>
    <w:next w:val="1167"/>
    <w:link w:val="1016"/>
    <w:qFormat/>
    <w:rPr>
      <w:rFonts w:ascii="Tahoma" w:hAnsi="Tahoma"/>
      <w:sz w:val="24"/>
      <w:szCs w:val="20"/>
    </w:rPr>
  </w:style>
  <w:style w:type="paragraph" w:styleId="1168">
    <w:name w:val="xl44"/>
    <w:basedOn w:val="1016"/>
    <w:next w:val="116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9">
    <w:name w:val="1名"/>
    <w:basedOn w:val="1016"/>
    <w:next w:val="1169"/>
    <w:link w:val="1016"/>
    <w:qFormat/>
    <w:pPr>
      <w:numPr>
        <w:ilvl w:val="0"/>
        <w:numId w:val="5"/>
      </w:numPr>
      <w:spacing w:before="120"/>
      <w:tabs>
        <w:tab w:val="left" w:pos="360" w:leader="none"/>
      </w:tabs>
    </w:pPr>
    <w:rPr>
      <w:rFonts w:ascii="宋体"/>
      <w:sz w:val="28"/>
      <w:szCs w:val="20"/>
    </w:rPr>
  </w:style>
  <w:style w:type="paragraph" w:styleId="1170">
    <w:name w:val="font9"/>
    <w:basedOn w:val="1016"/>
    <w:next w:val="1170"/>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171">
    <w:name w:val="Char Char Char1 Char1"/>
    <w:basedOn w:val="1016"/>
    <w:next w:val="1171"/>
    <w:link w:val="1016"/>
    <w:qFormat/>
    <w:rPr>
      <w:rFonts w:ascii="Tahoma" w:hAnsi="Tahoma"/>
      <w:sz w:val="24"/>
      <w:szCs w:val="20"/>
    </w:rPr>
  </w:style>
  <w:style w:type="paragraph" w:styleId="1172">
    <w:name w:val="Char Char Char Char Char Char Char Char Char Char"/>
    <w:basedOn w:val="1016"/>
    <w:next w:val="1172"/>
    <w:link w:val="1016"/>
    <w:qFormat/>
  </w:style>
  <w:style w:type="paragraph" w:styleId="1173">
    <w:name w:val="Char Char1 Char Char Char Char Char Char Char Char"/>
    <w:basedOn w:val="1016"/>
    <w:next w:val="1173"/>
    <w:link w:val="1016"/>
    <w:qFormat/>
    <w:pPr>
      <w:jc w:val="left"/>
      <w:spacing w:after="160" w:line="240" w:lineRule="exact"/>
      <w:widowControl/>
    </w:pPr>
    <w:rPr>
      <w:rFonts w:ascii="Verdana" w:hAnsi="Verdana"/>
      <w:sz w:val="20"/>
      <w:szCs w:val="20"/>
      <w:lang w:eastAsia="en-US"/>
    </w:rPr>
  </w:style>
  <w:style w:type="paragraph" w:styleId="1174">
    <w:name w:val="Char1"/>
    <w:basedOn w:val="1016"/>
    <w:next w:val="1174"/>
    <w:link w:val="1016"/>
    <w:qFormat/>
    <w:pPr>
      <w:tabs>
        <w:tab w:val="left" w:pos="360" w:leader="none"/>
      </w:tabs>
    </w:pPr>
    <w:rPr>
      <w:sz w:val="24"/>
    </w:rPr>
  </w:style>
  <w:style w:type="paragraph" w:styleId="1175">
    <w:name w:val="正文列项_字母"/>
    <w:basedOn w:val="1016"/>
    <w:next w:val="1175"/>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76">
    <w:name w:val="xl28"/>
    <w:basedOn w:val="1016"/>
    <w:next w:val="117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47"/>
    <w:basedOn w:val="1016"/>
    <w:next w:val="1177"/>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默认段落字体 Para Char Char Char Char"/>
    <w:basedOn w:val="1016"/>
    <w:next w:val="1178"/>
    <w:link w:val="1016"/>
    <w:qFormat/>
    <w:rPr>
      <w:rFonts w:ascii="Arial" w:hAnsi="Arial" w:cs="Arial"/>
      <w:szCs w:val="21"/>
    </w:rPr>
  </w:style>
  <w:style w:type="paragraph" w:styleId="1179">
    <w:name w:val="xl48"/>
    <w:basedOn w:val="1016"/>
    <w:next w:val="117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0">
    <w:name w:val="xl31"/>
    <w:basedOn w:val="1016"/>
    <w:next w:val="1180"/>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53"/>
    <w:basedOn w:val="1016"/>
    <w:next w:val="118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 Char Char"/>
    <w:basedOn w:val="1016"/>
    <w:next w:val="1182"/>
    <w:link w:val="1016"/>
    <w:qFormat/>
    <w:rPr>
      <w:rFonts w:ascii="Tahoma" w:hAnsi="Tahoma"/>
      <w:sz w:val="24"/>
      <w:szCs w:val="20"/>
    </w:rPr>
  </w:style>
  <w:style w:type="paragraph" w:styleId="1183">
    <w:name w:val="xl50"/>
    <w:basedOn w:val="1016"/>
    <w:next w:val="118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4">
    <w:name w:val="缺省文本"/>
    <w:basedOn w:val="1016"/>
    <w:next w:val="1184"/>
    <w:link w:val="1016"/>
    <w:qFormat/>
    <w:pPr>
      <w:jc w:val="left"/>
    </w:pPr>
    <w:rPr>
      <w:sz w:val="24"/>
    </w:rPr>
  </w:style>
  <w:style w:type="paragraph" w:styleId="1185">
    <w:name w:val="Char Char Char1"/>
    <w:basedOn w:val="1016"/>
    <w:next w:val="1185"/>
    <w:link w:val="1016"/>
    <w:qFormat/>
    <w:rPr>
      <w:rFonts w:ascii="Tahoma" w:hAnsi="Tahoma"/>
      <w:sz w:val="24"/>
      <w:szCs w:val="20"/>
    </w:rPr>
  </w:style>
  <w:style w:type="paragraph" w:styleId="1186">
    <w:name w:val="Char Char Char Char Char Char Char1"/>
    <w:basedOn w:val="1016"/>
    <w:next w:val="1186"/>
    <w:link w:val="1016"/>
    <w:qFormat/>
    <w:pPr>
      <w:ind w:firstLine="200"/>
      <w:spacing w:line="360" w:lineRule="auto"/>
    </w:pPr>
    <w:rPr>
      <w:rFonts w:eastAsia="仿宋_GB2312"/>
      <w:sz w:val="24"/>
    </w:rPr>
  </w:style>
  <w:style w:type="paragraph" w:styleId="1187">
    <w:name w:val="xl51"/>
    <w:basedOn w:val="1016"/>
    <w:next w:val="1187"/>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样式2"/>
    <w:basedOn w:val="1080"/>
    <w:next w:val="1188"/>
    <w:link w:val="1016"/>
    <w:qFormat/>
    <w:pPr>
      <w:jc w:val="center"/>
      <w:spacing w:line="360" w:lineRule="auto"/>
    </w:pPr>
    <w:rPr>
      <w:sz w:val="24"/>
    </w:rPr>
  </w:style>
  <w:style w:type="paragraph" w:styleId="1189">
    <w:name w:val="xl24"/>
    <w:basedOn w:val="1016"/>
    <w:next w:val="118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xl29"/>
    <w:basedOn w:val="1016"/>
    <w:next w:val="119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name w:val="正文 + 楷体_GB2312"/>
    <w:basedOn w:val="1016"/>
    <w:next w:val="1191"/>
    <w:link w:val="1016"/>
    <w:qFormat/>
    <w:pPr>
      <w:jc w:val="left"/>
      <w:widowControl/>
    </w:pPr>
    <w:rPr>
      <w:rFonts w:ascii="楷体_GB2312" w:eastAsia="楷体_GB2312" w:cs="Arial"/>
      <w:sz w:val="24"/>
    </w:rPr>
  </w:style>
  <w:style w:type="paragraph" w:styleId="1192">
    <w:name w:val="xl34"/>
    <w:basedOn w:val="1016"/>
    <w:next w:val="119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3">
    <w:name w:val="1 Char Char Char Char"/>
    <w:basedOn w:val="1016"/>
    <w:next w:val="1193"/>
    <w:link w:val="1016"/>
    <w:qFormat/>
    <w:rPr>
      <w:rFonts w:ascii="Tahoma" w:hAnsi="Tahoma"/>
      <w:sz w:val="24"/>
      <w:szCs w:val="20"/>
    </w:rPr>
  </w:style>
  <w:style w:type="paragraph" w:styleId="1194">
    <w:name w:val="Default"/>
    <w:next w:val="1194"/>
    <w:link w:val="1016"/>
    <w:qFormat/>
    <w:pPr>
      <w:widowControl w:val="off"/>
    </w:pPr>
    <w:rPr>
      <w:rFonts w:ascii="Symbol" w:hAnsi="Symbol" w:cs="Symbol"/>
      <w:color w:val="000000"/>
      <w:sz w:val="24"/>
      <w:szCs w:val="24"/>
      <w:lang w:val="en-US" w:eastAsia="zh-CN" w:bidi="ar-SA"/>
    </w:rPr>
  </w:style>
  <w:style w:type="paragraph" w:styleId="1195">
    <w:name w:val="列出段落1"/>
    <w:basedOn w:val="1016"/>
    <w:next w:val="1195"/>
    <w:link w:val="1016"/>
    <w:qFormat/>
    <w:pPr>
      <w:ind w:firstLine="420"/>
    </w:pPr>
    <w:rPr>
      <w:rFonts w:ascii="Calibri" w:hAnsi="Calibri"/>
      <w:szCs w:val="22"/>
    </w:rPr>
  </w:style>
  <w:style w:type="paragraph" w:styleId="1196">
    <w:name w:val="default"/>
    <w:basedOn w:val="1016"/>
    <w:next w:val="1196"/>
    <w:link w:val="1016"/>
    <w:qFormat/>
    <w:pPr>
      <w:jc w:val="left"/>
      <w:spacing w:before="100" w:beforeAutospacing="1" w:after="100" w:afterAutospacing="1"/>
      <w:widowControl/>
    </w:pPr>
    <w:rPr>
      <w:rFonts w:ascii="宋体" w:hAnsi="宋体" w:cs="宋体"/>
      <w:sz w:val="24"/>
    </w:rPr>
  </w:style>
  <w:style w:type="paragraph" w:styleId="1197">
    <w:name w:val="字元 字元1"/>
    <w:basedOn w:val="1016"/>
    <w:next w:val="1197"/>
    <w:link w:val="1016"/>
    <w:qFormat/>
    <w:rPr>
      <w:rFonts w:ascii="Tahoma" w:hAnsi="Tahoma"/>
      <w:sz w:val="24"/>
      <w:szCs w:val="20"/>
    </w:rPr>
  </w:style>
  <w:style w:type="paragraph" w:styleId="1198">
    <w:name w:val="_Style 160"/>
    <w:next w:val="1198"/>
    <w:link w:val="1016"/>
    <w:qFormat/>
    <w:rPr>
      <w:sz w:val="21"/>
      <w:szCs w:val="24"/>
      <w:lang w:val="en-US" w:eastAsia="zh-CN" w:bidi="ar-SA"/>
    </w:rPr>
  </w:style>
  <w:style w:type="paragraph" w:styleId="1199">
    <w:name w:val="项目编号3"/>
    <w:basedOn w:val="1159"/>
    <w:next w:val="1199"/>
    <w:link w:val="1016"/>
    <w:qFormat/>
    <w:pPr>
      <w:numPr>
        <w:ilvl w:val="0"/>
        <w:numId w:val="6"/>
      </w:numPr>
    </w:pPr>
  </w:style>
  <w:style w:type="paragraph" w:styleId="1200">
    <w:name w:val="Char21"/>
    <w:basedOn w:val="1016"/>
    <w:next w:val="1200"/>
    <w:link w:val="1016"/>
    <w:qFormat/>
    <w:rPr>
      <w:rFonts w:ascii="Tahoma" w:hAnsi="Tahoma"/>
      <w:sz w:val="24"/>
      <w:szCs w:val="20"/>
    </w:rPr>
  </w:style>
  <w:style w:type="paragraph" w:styleId="1201">
    <w:name w:val="表格文字"/>
    <w:basedOn w:val="1029"/>
    <w:next w:val="1201"/>
    <w:link w:val="1016"/>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6"/>
    <w:next w:val="1202"/>
    <w:link w:val="1016"/>
    <w:qFormat/>
    <w:rPr>
      <w:rFonts w:ascii="宋体" w:hAnsi="宋体" w:cs="Courier New"/>
      <w:sz w:val="32"/>
      <w:szCs w:val="32"/>
    </w:rPr>
  </w:style>
  <w:style w:type="paragraph" w:styleId="1203">
    <w:name w:val="正文文本样式 加粗"/>
    <w:basedOn w:val="1159"/>
    <w:next w:val="1203"/>
    <w:link w:val="1016"/>
    <w:qFormat/>
    <w:rPr>
      <w:b/>
    </w:rPr>
  </w:style>
  <w:style w:type="paragraph" w:styleId="1204">
    <w:name w:val="Char2 Char Char Char Char Char Char"/>
    <w:basedOn w:val="1016"/>
    <w:next w:val="1204"/>
    <w:link w:val="1016"/>
    <w:qFormat/>
    <w:pPr>
      <w:jc w:val="center"/>
      <w:spacing w:line="400" w:lineRule="exact"/>
      <w:widowControl/>
    </w:pPr>
  </w:style>
  <w:style w:type="paragraph" w:styleId="1205">
    <w:name w:val="Char Char4"/>
    <w:basedOn w:val="1016"/>
    <w:next w:val="1205"/>
    <w:link w:val="1016"/>
    <w:qFormat/>
    <w:pPr>
      <w:jc w:val="center"/>
      <w:spacing w:line="400" w:lineRule="exact"/>
      <w:widowControl/>
    </w:pPr>
  </w:style>
  <w:style w:type="paragraph" w:styleId="1206">
    <w:name w:val="Char3 Char Char Char1"/>
    <w:basedOn w:val="1016"/>
    <w:next w:val="1206"/>
    <w:link w:val="1016"/>
    <w:qFormat/>
    <w:rPr>
      <w:rFonts w:ascii="Tahoma" w:hAnsi="Tahoma"/>
      <w:sz w:val="24"/>
      <w:szCs w:val="20"/>
    </w:rPr>
  </w:style>
  <w:style w:type="paragraph" w:styleId="1207">
    <w:name w:val="无间隔"/>
    <w:next w:val="1207"/>
    <w:link w:val="1016"/>
    <w:qFormat/>
    <w:pPr>
      <w:jc w:val="both"/>
      <w:widowControl w:val="off"/>
    </w:pPr>
    <w:rPr>
      <w:sz w:val="21"/>
      <w:szCs w:val="24"/>
      <w:lang w:val="en-US" w:eastAsia="zh-CN" w:bidi="ar-SA"/>
    </w:rPr>
  </w:style>
  <w:style w:type="paragraph" w:styleId="1208">
    <w:name w:val="22222222222222"/>
    <w:basedOn w:val="1016"/>
    <w:next w:val="1208"/>
    <w:link w:val="1016"/>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6"/>
    <w:next w:val="1211"/>
    <w:link w:val="1016"/>
    <w:qFormat/>
    <w:pPr>
      <w:spacing w:after="50" w:line="360" w:lineRule="auto"/>
    </w:pPr>
    <w:rPr>
      <w:sz w:val="24"/>
    </w:rPr>
  </w:style>
  <w:style w:type="paragraph" w:styleId="1212">
    <w:name w:val="xl23"/>
    <w:basedOn w:val="1016"/>
    <w:next w:val="1212"/>
    <w:link w:val="1016"/>
    <w:qFormat/>
    <w:pPr>
      <w:spacing w:before="100" w:beforeAutospacing="1" w:after="100" w:afterAutospacing="1" w:line="360" w:lineRule="auto"/>
      <w:widowControl/>
    </w:pPr>
    <w:rPr>
      <w:sz w:val="24"/>
      <w:szCs w:val="20"/>
    </w:rPr>
  </w:style>
  <w:style w:type="paragraph" w:styleId="1213">
    <w:name w:val="正文表格"/>
    <w:basedOn w:val="1016"/>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6"/>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7"/>
    <w:next w:val="1217"/>
    <w:link w:val="1016"/>
    <w:qFormat/>
    <w:pPr>
      <w:jc w:val="left"/>
    </w:pPr>
    <w:rPr>
      <w:sz w:val="24"/>
      <w:szCs w:val="24"/>
    </w:rPr>
  </w:style>
  <w:style w:type="paragraph" w:styleId="1218">
    <w:name w:val="正文小标题"/>
    <w:basedOn w:val="1016"/>
    <w:next w:val="1034"/>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34"/>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6"/>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6"/>
    <w:next w:val="1016"/>
    <w:link w:val="1016"/>
    <w:qFormat/>
    <w:pPr>
      <w:numPr>
        <w:ilvl w:val="0"/>
        <w:numId w:val="7"/>
      </w:numPr>
      <w:spacing w:line="300" w:lineRule="auto"/>
    </w:pPr>
    <w:rPr>
      <w:rFonts w:ascii="宋体" w:hAnsi="Calibri"/>
      <w:sz w:val="24"/>
      <w:szCs w:val="21"/>
    </w:rPr>
  </w:style>
  <w:style w:type="paragraph" w:styleId="1225">
    <w:name w:val="正文须知-2级"/>
    <w:basedOn w:val="1016"/>
    <w:next w:val="1225"/>
    <w:link w:val="1016"/>
    <w:qFormat/>
    <w:pPr>
      <w:numPr>
        <w:ilvl w:val="1"/>
        <w:numId w:val="7"/>
      </w:numPr>
      <w:spacing w:line="300" w:lineRule="auto"/>
    </w:pPr>
    <w:rPr>
      <w:rFonts w:ascii="宋体" w:hAnsi="Calibri"/>
      <w:sz w:val="24"/>
      <w:szCs w:val="21"/>
    </w:rPr>
  </w:style>
  <w:style w:type="paragraph" w:styleId="1226">
    <w:name w:val="正文须知-3级"/>
    <w:basedOn w:val="1016"/>
    <w:next w:val="1226"/>
    <w:link w:val="1016"/>
    <w:qFormat/>
    <w:pPr>
      <w:numPr>
        <w:ilvl w:val="2"/>
        <w:numId w:val="7"/>
      </w:numPr>
      <w:ind w:hanging="355"/>
      <w:spacing w:line="300" w:lineRule="auto"/>
    </w:pPr>
    <w:rPr>
      <w:rFonts w:ascii="宋体" w:hAnsi="Calibri"/>
      <w:sz w:val="24"/>
      <w:szCs w:val="21"/>
    </w:rPr>
  </w:style>
  <w:style w:type="character" w:styleId="1227">
    <w:name w:val="纯文本 字符"/>
    <w:next w:val="1227"/>
    <w:link w:val="1016"/>
    <w:uiPriority w:val="99"/>
    <w:qFormat/>
    <w:rPr>
      <w:rFonts w:ascii="宋体" w:hAnsi="Courier New" w:eastAsia="宋体" w:cs="Times New Roman"/>
      <w:sz w:val="21"/>
      <w:szCs w:val="21"/>
      <w:lang w:val="en-US" w:eastAsia="zh-CN" w:bidi="ar-SA"/>
    </w:rPr>
  </w:style>
  <w:style w:type="paragraph" w:styleId="1228">
    <w:name w:val="表格1"/>
    <w:basedOn w:val="1016"/>
    <w:next w:val="1228"/>
    <w:link w:val="1016"/>
    <w:qFormat/>
    <w:pPr>
      <w:ind w:firstLine="480"/>
      <w:jc w:val="center"/>
    </w:pPr>
    <w:rPr>
      <w:sz w:val="24"/>
      <w:szCs w:val="20"/>
    </w:rPr>
  </w:style>
  <w:style w:type="character" w:styleId="1229">
    <w:name w:val="纯文本 字符1"/>
    <w:next w:val="1229"/>
    <w:link w:val="1016"/>
    <w:qFormat/>
    <w:rPr>
      <w:rFonts w:ascii="宋体" w:hAnsi="Courier New"/>
    </w:rPr>
  </w:style>
  <w:style w:type="character" w:styleId="1230">
    <w:name w:val="bjh-p"/>
    <w:next w:val="1230"/>
    <w:link w:val="1016"/>
    <w:qFormat/>
  </w:style>
  <w:style w:type="paragraph" w:styleId="1231">
    <w:name w:val="无标题条"/>
    <w:next w:val="1016"/>
    <w:link w:val="1016"/>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6"/>
    <w:next w:val="1233"/>
    <w:link w:val="1232"/>
    <w:qFormat/>
    <w:pPr>
      <w:ind w:firstLine="480"/>
      <w:spacing w:line="360" w:lineRule="auto"/>
    </w:pPr>
    <w:rPr>
      <w:rFonts w:ascii="宋体" w:hAnsi="宋体"/>
      <w:sz w:val="24"/>
      <w:lang w:val="en-GB"/>
    </w:rPr>
  </w:style>
  <w:style w:type="character" w:styleId="1234">
    <w:name w:val="标题 3 Char"/>
    <w:next w:val="1234"/>
    <w:link w:val="1016"/>
    <w:qFormat/>
    <w:rPr>
      <w:rFonts w:ascii="宋体" w:eastAsia="宋体"/>
      <w:b/>
      <w:sz w:val="24"/>
      <w:u w:val="single"/>
      <w:lang w:val="en-US" w:eastAsia="zh-CN" w:bidi="ar-SA"/>
    </w:rPr>
  </w:style>
  <w:style w:type="character" w:styleId="1235">
    <w:name w:val="正文缩进 Char"/>
    <w:next w:val="1235"/>
    <w:link w:val="1016"/>
    <w:qFormat/>
    <w:rPr>
      <w:rFonts w:ascii="宋体" w:eastAsia="宋体"/>
      <w:sz w:val="24"/>
      <w:szCs w:val="24"/>
      <w:lang w:val="en-US" w:eastAsia="zh-CN" w:bidi="ar-SA"/>
    </w:rPr>
  </w:style>
  <w:style w:type="character" w:styleId="1236">
    <w:name w:val="Char Char111"/>
    <w:next w:val="1236"/>
    <w:link w:val="1016"/>
    <w:qFormat/>
    <w:rPr>
      <w:rFonts w:ascii="宋体" w:eastAsia="宋体"/>
      <w:b/>
      <w:sz w:val="24"/>
      <w:u w:val="single"/>
      <w:lang w:val="en-US" w:eastAsia="zh-CN" w:bidi="ar-SA"/>
    </w:rPr>
  </w:style>
  <w:style w:type="character" w:styleId="1237">
    <w:name w:val="正文文本缩进 Char"/>
    <w:next w:val="1237"/>
    <w:link w:val="1016"/>
    <w:qFormat/>
    <w:rPr>
      <w:rFonts w:eastAsia="宋体"/>
      <w:sz w:val="24"/>
      <w:szCs w:val="24"/>
      <w:lang w:val="en-US" w:eastAsia="zh-CN" w:bidi="ar-SA"/>
    </w:rPr>
  </w:style>
  <w:style w:type="character" w:styleId="1238">
    <w:name w:val="列出段落 Char"/>
    <w:next w:val="1238"/>
    <w:link w:val="1016"/>
    <w:qFormat/>
    <w:rPr>
      <w:rFonts w:ascii="Calibri" w:hAnsi="Calibri" w:eastAsia="宋体"/>
      <w:sz w:val="21"/>
      <w:szCs w:val="22"/>
      <w:lang w:val="en-US" w:eastAsia="zh-CN" w:bidi="ar-SA"/>
    </w:rPr>
  </w:style>
  <w:style w:type="character" w:styleId="1239">
    <w:name w:val="页眉 Char"/>
    <w:next w:val="1239"/>
    <w:link w:val="1016"/>
    <w:qFormat/>
    <w:rPr>
      <w:rFonts w:eastAsia="宋体"/>
      <w:sz w:val="18"/>
      <w:szCs w:val="18"/>
      <w:lang w:val="en-US" w:eastAsia="zh-CN" w:bidi="ar-SA"/>
    </w:rPr>
  </w:style>
  <w:style w:type="character" w:styleId="1240">
    <w:name w:val="标题 2 Char"/>
    <w:next w:val="1240"/>
    <w:link w:val="1016"/>
    <w:qFormat/>
    <w:rPr>
      <w:rFonts w:ascii="Arial" w:hAnsi="Arial" w:eastAsia="黑体"/>
      <w:b/>
      <w:sz w:val="30"/>
      <w:lang w:val="en-US" w:eastAsia="zh-CN" w:bidi="ar-SA"/>
    </w:rPr>
  </w:style>
  <w:style w:type="paragraph" w:styleId="1241">
    <w:name w:val="字元 字元2"/>
    <w:basedOn w:val="1016"/>
    <w:next w:val="1241"/>
    <w:link w:val="1016"/>
    <w:qFormat/>
    <w:rPr>
      <w:rFonts w:ascii="Tahoma" w:hAnsi="Tahoma"/>
      <w:sz w:val="24"/>
      <w:szCs w:val="20"/>
    </w:rPr>
  </w:style>
  <w:style w:type="paragraph" w:styleId="1242">
    <w:name w:val="Char3 Char Char Char2"/>
    <w:basedOn w:val="1016"/>
    <w:next w:val="1242"/>
    <w:link w:val="1016"/>
    <w:qFormat/>
    <w:rPr>
      <w:rFonts w:ascii="Tahoma" w:hAnsi="Tahoma"/>
      <w:sz w:val="24"/>
      <w:szCs w:val="20"/>
    </w:rPr>
  </w:style>
  <w:style w:type="paragraph" w:styleId="1243">
    <w:name w:val="正文文本缩进2"/>
    <w:basedOn w:val="1016"/>
    <w:next w:val="1243"/>
    <w:link w:val="1016"/>
    <w:qFormat/>
    <w:pPr>
      <w:ind w:firstLine="480"/>
      <w:spacing w:line="480" w:lineRule="exact"/>
    </w:pPr>
    <w:rPr>
      <w:rFonts w:ascii="宋体" w:hAnsi="宋体"/>
      <w:sz w:val="24"/>
      <w:lang w:val="zh-CN" w:eastAsia="zh-CN"/>
    </w:rPr>
  </w:style>
  <w:style w:type="paragraph" w:styleId="1244">
    <w:name w:val="Char3"/>
    <w:basedOn w:val="1016"/>
    <w:next w:val="1244"/>
    <w:link w:val="1016"/>
    <w:qFormat/>
    <w:pPr>
      <w:tabs>
        <w:tab w:val="left" w:pos="360" w:leader="none"/>
      </w:tabs>
    </w:pPr>
    <w:rPr>
      <w:sz w:val="24"/>
    </w:rPr>
  </w:style>
  <w:style w:type="paragraph" w:styleId="1245">
    <w:name w:val="Char Char Char Char Char Char Char Char Char Char Char Char Char Char Char Char1"/>
    <w:basedOn w:val="1016"/>
    <w:next w:val="1245"/>
    <w:link w:val="1016"/>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6"/>
    <w:next w:val="1246"/>
    <w:link w:val="1016"/>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6"/>
    <w:next w:val="1247"/>
    <w:link w:val="1016"/>
    <w:qFormat/>
    <w:pPr>
      <w:ind w:firstLine="420"/>
    </w:pPr>
    <w:rPr>
      <w:rFonts w:ascii="Calibri" w:hAnsi="Calibri"/>
      <w:szCs w:val="22"/>
    </w:rPr>
  </w:style>
  <w:style w:type="paragraph" w:styleId="1248">
    <w:name w:val="Char Char Char1 Char2"/>
    <w:basedOn w:val="1016"/>
    <w:next w:val="1248"/>
    <w:link w:val="1016"/>
    <w:qFormat/>
    <w:rPr>
      <w:rFonts w:ascii="Tahoma" w:hAnsi="Tahoma"/>
      <w:sz w:val="24"/>
      <w:szCs w:val="20"/>
    </w:rPr>
  </w:style>
  <w:style w:type="paragraph" w:styleId="1249">
    <w:name w:val="Char Char Char2"/>
    <w:basedOn w:val="1016"/>
    <w:next w:val="1249"/>
    <w:link w:val="1016"/>
    <w:qFormat/>
    <w:rPr>
      <w:rFonts w:ascii="Tahoma" w:hAnsi="Tahoma"/>
      <w:sz w:val="24"/>
      <w:szCs w:val="20"/>
    </w:rPr>
  </w:style>
  <w:style w:type="paragraph" w:styleId="1250">
    <w:name w:val="Char Char Char Char Char Char Char2"/>
    <w:basedOn w:val="1016"/>
    <w:next w:val="1250"/>
    <w:link w:val="1016"/>
    <w:qFormat/>
    <w:pPr>
      <w:ind w:firstLine="200"/>
      <w:spacing w:line="360" w:lineRule="auto"/>
    </w:pPr>
    <w:rPr>
      <w:rFonts w:eastAsia="仿宋_GB2312"/>
      <w:sz w:val="24"/>
    </w:rPr>
  </w:style>
  <w:style w:type="paragraph" w:styleId="1251">
    <w:name w:val="正文缩进2"/>
    <w:basedOn w:val="1016"/>
    <w:next w:val="1251"/>
    <w:link w:val="1016"/>
    <w:qFormat/>
    <w:pPr>
      <w:ind w:firstLine="567"/>
      <w:spacing w:line="480" w:lineRule="exact"/>
      <w:widowControl/>
    </w:pPr>
    <w:rPr>
      <w:rFonts w:ascii="宋体"/>
      <w:color w:val="000000"/>
      <w:sz w:val="28"/>
      <w:szCs w:val="20"/>
      <w:lang w:val="zh-CN" w:eastAsia="zh-CN"/>
    </w:rPr>
  </w:style>
  <w:style w:type="paragraph" w:styleId="1252">
    <w:name w:val="Revision"/>
    <w:next w:val="1252"/>
    <w:link w:val="1016"/>
    <w:qFormat/>
    <w:rPr>
      <w:sz w:val="21"/>
      <w:szCs w:val="24"/>
      <w:lang w:val="en-US" w:eastAsia="zh-CN" w:bidi="ar-SA"/>
    </w:rPr>
  </w:style>
  <w:style w:type="paragraph" w:styleId="1253">
    <w:name w:val="Char22"/>
    <w:basedOn w:val="1016"/>
    <w:next w:val="1253"/>
    <w:link w:val="1016"/>
    <w:qFormat/>
    <w:rPr>
      <w:rFonts w:ascii="Tahoma" w:hAnsi="Tahoma"/>
      <w:sz w:val="24"/>
      <w:szCs w:val="20"/>
    </w:rPr>
  </w:style>
  <w:style w:type="paragraph" w:styleId="1254">
    <w:name w:val="Char Char Char Char Char Char Char Char Char Char2"/>
    <w:basedOn w:val="1016"/>
    <w:next w:val="1254"/>
    <w:link w:val="1016"/>
    <w:qFormat/>
    <w:rPr>
      <w:rFonts w:ascii="宋体" w:hAnsi="宋体" w:cs="Courier New"/>
      <w:sz w:val="32"/>
      <w:szCs w:val="32"/>
    </w:rPr>
  </w:style>
  <w:style w:type="paragraph" w:styleId="1255">
    <w:name w:val="Char2 Char Char Char Char Char Char1"/>
    <w:basedOn w:val="1016"/>
    <w:next w:val="1255"/>
    <w:link w:val="1016"/>
    <w:qFormat/>
    <w:pPr>
      <w:jc w:val="center"/>
      <w:spacing w:line="400" w:lineRule="exact"/>
      <w:widowControl/>
    </w:pPr>
  </w:style>
  <w:style w:type="character" w:styleId="1256">
    <w:name w:val="页脚 Char"/>
    <w:next w:val="1256"/>
    <w:link w:val="1016"/>
    <w:qFormat/>
    <w:rPr>
      <w:rFonts w:ascii="宋体" w:eastAsia="宋体"/>
      <w:sz w:val="18"/>
      <w:lang w:val="en-US" w:eastAsia="zh-CN" w:bidi="ar-SA"/>
    </w:rPr>
  </w:style>
  <w:style w:type="paragraph" w:styleId="1257">
    <w:name w:val="Char Char41"/>
    <w:basedOn w:val="1016"/>
    <w:next w:val="1257"/>
    <w:link w:val="1016"/>
    <w:qFormat/>
    <w:pPr>
      <w:jc w:val="center"/>
      <w:spacing w:line="400" w:lineRule="exact"/>
      <w:widowControl/>
    </w:pPr>
  </w:style>
  <w:style w:type="character" w:styleId="1258">
    <w:name w:val="批注文字 Char"/>
    <w:next w:val="1258"/>
    <w:link w:val="1016"/>
    <w:uiPriority w:val="99"/>
    <w:qFormat/>
    <w:rPr>
      <w:sz w:val="21"/>
      <w:szCs w:val="24"/>
    </w:rPr>
  </w:style>
  <w:style w:type="character" w:styleId="1259">
    <w:name w:val="标题 Char"/>
    <w:next w:val="1259"/>
    <w:link w:val="1016"/>
    <w:qFormat/>
    <w:rPr>
      <w:b/>
      <w:sz w:val="32"/>
    </w:rPr>
  </w:style>
  <w:style w:type="paragraph" w:styleId="1260">
    <w:name w:val="图例"/>
    <w:basedOn w:val="1016"/>
    <w:next w:val="1260"/>
    <w:link w:val="1016"/>
    <w:qFormat/>
    <w:pPr>
      <w:jc w:val="center"/>
      <w:spacing w:before="120" w:after="120" w:line="360" w:lineRule="auto"/>
    </w:pPr>
    <w:rPr>
      <w:rFonts w:eastAsia="仿宋_GB2312"/>
      <w:b/>
      <w:sz w:val="24"/>
      <w:szCs w:val="20"/>
    </w:rPr>
  </w:style>
  <w:style w:type="paragraph" w:styleId="1261">
    <w:name w:val="Table Paragraph"/>
    <w:basedOn w:val="1016"/>
    <w:next w:val="1261"/>
    <w:link w:val="1016"/>
    <w:uiPriority w:val="1"/>
    <w:qFormat/>
    <w:pPr>
      <w:jc w:val="left"/>
    </w:pPr>
    <w:rPr>
      <w:rFonts w:ascii="宋体" w:hAnsi="宋体" w:cs="宋体"/>
      <w:sz w:val="22"/>
      <w:szCs w:val="22"/>
      <w:lang w:eastAsia="en-US"/>
    </w:rPr>
  </w:style>
  <w:style w:type="table" w:styleId="1262">
    <w:name w:val="Table Normal"/>
    <w:next w:val="1262"/>
    <w:link w:val="1016"/>
    <w:uiPriority w:val="2"/>
    <w:semiHidden/>
    <w:qFormat/>
    <w:pPr>
      <w:widowControl w:val="off"/>
    </w:pPr>
    <w:rPr>
      <w:rFonts w:ascii="Calibri" w:hAnsi="Calibri"/>
      <w:sz w:val="22"/>
      <w:szCs w:val="22"/>
      <w:lang w:val="en-US" w:eastAsia="en-US" w:bidi="ar-SA"/>
    </w:rPr>
    <w:tblPr/>
  </w:style>
  <w:style w:type="paragraph" w:styleId="1263">
    <w:name w:val="成文日期"/>
    <w:basedOn w:val="1016"/>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纯文本1"/>
    <w:next w:val="1071"/>
    <w:link w:val="1016"/>
    <w:qFormat/>
    <w:pPr>
      <w:jc w:val="both"/>
      <w:widowControl w:val="off"/>
    </w:pPr>
    <w:rPr>
      <w:rFonts w:ascii="宋体" w:hAnsi="宋体"/>
      <w:sz w:val="26"/>
      <w:szCs w:val="24"/>
      <w:lang w:val="en-US" w:eastAsia="zh-CN" w:bidi="ar-SA"/>
    </w:rPr>
  </w:style>
  <w:style w:type="character" w:styleId="1266">
    <w:name w:val="标题 2 Char1"/>
    <w:next w:val="1266"/>
    <w:link w:val="1016"/>
    <w:qFormat/>
    <w:rPr>
      <w:rFonts w:ascii="Arial" w:hAnsi="Arial" w:eastAsia="黑体"/>
      <w:b/>
      <w:sz w:val="30"/>
      <w:lang w:val="en-US" w:eastAsia="zh-CN" w:bidi="ar-SA"/>
    </w:rPr>
  </w:style>
  <w:style w:type="character" w:styleId="1267">
    <w:name w:val="正文文本 Char"/>
    <w:next w:val="1267"/>
    <w:link w:val="1016"/>
    <w:qFormat/>
    <w:rPr>
      <w:rFonts w:ascii="宋体" w:hAnsi="宋体"/>
      <w:sz w:val="24"/>
      <w:szCs w:val="24"/>
    </w:rPr>
  </w:style>
  <w:style w:type="character" w:styleId="1268">
    <w:name w:val="正文文本缩进 Char2"/>
    <w:next w:val="1268"/>
    <w:link w:val="1016"/>
    <w:qFormat/>
    <w:rPr>
      <w:rFonts w:eastAsia="宋体"/>
      <w:sz w:val="24"/>
      <w:szCs w:val="24"/>
      <w:lang w:val="en-US" w:eastAsia="zh-CN" w:bidi="ar-SA"/>
    </w:rPr>
  </w:style>
  <w:style w:type="character" w:styleId="1269">
    <w:name w:val="纯文本 Char"/>
    <w:next w:val="1269"/>
    <w:link w:val="1016"/>
    <w:uiPriority w:val="99"/>
    <w:qFormat/>
    <w:rPr>
      <w:rFonts w:hint="eastAsia" w:ascii="宋体" w:hAnsi="Courier New" w:eastAsia="宋体" w:cs="宋体"/>
      <w:sz w:val="21"/>
    </w:rPr>
  </w:style>
  <w:style w:type="paragraph" w:styleId="1270">
    <w:name w:val="AONormal"/>
    <w:next w:val="1270"/>
    <w:link w:val="1016"/>
    <w:qFormat/>
    <w:pPr>
      <w:ind w:firstLine="440"/>
      <w:spacing w:line="400" w:lineRule="exact"/>
    </w:pPr>
    <w:rPr>
      <w:rFonts w:ascii="华文楷体" w:hAnsi="华文楷体" w:eastAsia="华文楷体" w:cs="华文楷体"/>
      <w:sz w:val="22"/>
      <w:szCs w:val="21"/>
      <w:lang w:val="en-US" w:eastAsia="zh-CN" w:bidi="ar-SA"/>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8</cp:revision>
  <dcterms:created xsi:type="dcterms:W3CDTF">2022-05-30T08:03:00Z</dcterms:created>
  <dcterms:modified xsi:type="dcterms:W3CDTF">2025-12-29T05:23:00Z</dcterms:modified>
</cp:coreProperties>
</file>